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BF" w:rsidRPr="00F77DBF" w:rsidRDefault="00F77DBF" w:rsidP="008E38AA">
      <w:pPr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</w:rPr>
      </w:pPr>
    </w:p>
    <w:p w:rsidR="00F77DBF" w:rsidRPr="008E38AA" w:rsidRDefault="003A3792" w:rsidP="008E38AA">
      <w:pPr>
        <w:spacing w:after="0" w:line="240" w:lineRule="auto"/>
        <w:ind w:left="6663"/>
        <w:rPr>
          <w:rFonts w:ascii="Times New Roman" w:eastAsia="Calibri" w:hAnsi="Times New Roman" w:cs="Times New Roman"/>
          <w:b/>
          <w:sz w:val="24"/>
          <w:szCs w:val="24"/>
        </w:rPr>
      </w:pPr>
      <w:r w:rsidRPr="008E38AA">
        <w:rPr>
          <w:rFonts w:ascii="Times New Roman" w:eastAsia="Calibri" w:hAnsi="Times New Roman" w:cs="Times New Roman"/>
          <w:b/>
          <w:sz w:val="24"/>
          <w:szCs w:val="24"/>
        </w:rPr>
        <w:t>Утверждаю</w:t>
      </w:r>
    </w:p>
    <w:p w:rsidR="003A3792" w:rsidRPr="008E38AA" w:rsidRDefault="003A3792" w:rsidP="008E38AA">
      <w:pPr>
        <w:spacing w:after="0" w:line="240" w:lineRule="auto"/>
        <w:ind w:left="6663"/>
        <w:rPr>
          <w:rFonts w:ascii="Times New Roman" w:eastAsia="Calibri" w:hAnsi="Times New Roman" w:cs="Times New Roman"/>
          <w:b/>
          <w:sz w:val="24"/>
          <w:szCs w:val="24"/>
        </w:rPr>
      </w:pPr>
      <w:r w:rsidRPr="008E38AA">
        <w:rPr>
          <w:rFonts w:ascii="Times New Roman" w:eastAsia="Calibri" w:hAnsi="Times New Roman" w:cs="Times New Roman"/>
          <w:b/>
          <w:sz w:val="24"/>
          <w:szCs w:val="24"/>
        </w:rPr>
        <w:t>директор школы</w:t>
      </w:r>
    </w:p>
    <w:p w:rsidR="003A3792" w:rsidRPr="008E38AA" w:rsidRDefault="003A3792" w:rsidP="008E38AA">
      <w:pPr>
        <w:spacing w:after="0" w:line="240" w:lineRule="auto"/>
        <w:ind w:left="6663"/>
        <w:rPr>
          <w:rFonts w:ascii="Times New Roman" w:eastAsia="Calibri" w:hAnsi="Times New Roman" w:cs="Times New Roman"/>
          <w:b/>
          <w:sz w:val="24"/>
          <w:szCs w:val="24"/>
        </w:rPr>
      </w:pPr>
      <w:r w:rsidRPr="008E38AA">
        <w:rPr>
          <w:rFonts w:ascii="Times New Roman" w:eastAsia="Calibri" w:hAnsi="Times New Roman" w:cs="Times New Roman"/>
          <w:b/>
          <w:sz w:val="24"/>
          <w:szCs w:val="24"/>
        </w:rPr>
        <w:t>Тааев Т.М.</w:t>
      </w:r>
    </w:p>
    <w:p w:rsidR="00F77DBF" w:rsidRPr="008E38AA" w:rsidRDefault="00F77DBF" w:rsidP="008E38AA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4"/>
          <w:szCs w:val="24"/>
        </w:rPr>
      </w:pPr>
      <w:r w:rsidRPr="008E38AA">
        <w:rPr>
          <w:rFonts w:ascii="Times New Roman" w:eastAsia="Calibri" w:hAnsi="Times New Roman" w:cs="Times New Roman"/>
          <w:b/>
          <w:sz w:val="24"/>
          <w:szCs w:val="24"/>
        </w:rPr>
        <w:t>________________________</w:t>
      </w:r>
    </w:p>
    <w:p w:rsidR="00F77DBF" w:rsidRPr="008E38AA" w:rsidRDefault="00F77DBF" w:rsidP="008E38AA">
      <w:pPr>
        <w:spacing w:after="0" w:line="240" w:lineRule="auto"/>
        <w:ind w:left="6663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77DBF" w:rsidRPr="008E38AA" w:rsidRDefault="00F77DBF" w:rsidP="008E38AA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4"/>
          <w:szCs w:val="24"/>
        </w:rPr>
      </w:pPr>
      <w:r w:rsidRPr="008E38AA">
        <w:rPr>
          <w:rFonts w:ascii="Times New Roman" w:eastAsia="Calibri" w:hAnsi="Times New Roman" w:cs="Times New Roman"/>
          <w:b/>
          <w:sz w:val="24"/>
          <w:szCs w:val="24"/>
        </w:rPr>
        <w:t xml:space="preserve">    от «___»_________ 20__</w:t>
      </w:r>
      <w:r w:rsidR="003A3792" w:rsidRPr="008E38AA">
        <w:rPr>
          <w:rFonts w:ascii="Times New Roman" w:eastAsia="Calibri" w:hAnsi="Times New Roman" w:cs="Times New Roman"/>
          <w:b/>
          <w:sz w:val="24"/>
          <w:szCs w:val="24"/>
        </w:rPr>
        <w:t>_</w:t>
      </w:r>
      <w:r w:rsidRPr="008E38AA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F77DBF" w:rsidRPr="00F77DBF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16"/>
          <w:szCs w:val="16"/>
        </w:rPr>
      </w:pPr>
    </w:p>
    <w:p w:rsidR="00F77DBF" w:rsidRPr="00F77DBF" w:rsidRDefault="00F77DBF" w:rsidP="008E38A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DBF">
        <w:rPr>
          <w:rFonts w:ascii="Times New Roman" w:eastAsia="Calibri" w:hAnsi="Times New Roman" w:cs="Times New Roman"/>
          <w:b/>
          <w:sz w:val="28"/>
          <w:szCs w:val="28"/>
        </w:rPr>
        <w:t>Правила обмена деловыми подарками</w:t>
      </w:r>
    </w:p>
    <w:p w:rsidR="00F77DBF" w:rsidRPr="00F77DBF" w:rsidRDefault="00F77DBF" w:rsidP="008E38A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DBF">
        <w:rPr>
          <w:rFonts w:ascii="Times New Roman" w:eastAsia="Calibri" w:hAnsi="Times New Roman" w:cs="Times New Roman"/>
          <w:b/>
          <w:sz w:val="28"/>
          <w:szCs w:val="28"/>
        </w:rPr>
        <w:t>и знаками делового гостеприимства</w:t>
      </w:r>
    </w:p>
    <w:p w:rsidR="007C41E7" w:rsidRPr="008E38AA" w:rsidRDefault="00F77DBF" w:rsidP="008E38A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38AA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3A3792" w:rsidRPr="008E38AA">
        <w:rPr>
          <w:rFonts w:ascii="Times New Roman" w:eastAsia="Calibri" w:hAnsi="Times New Roman" w:cs="Times New Roman"/>
          <w:b/>
          <w:sz w:val="28"/>
          <w:szCs w:val="28"/>
        </w:rPr>
        <w:t>МБОУ «Первомайская СОШ №1 имени Героя Советского Союза С.К.Курбанова»</w:t>
      </w:r>
    </w:p>
    <w:p w:rsidR="00F77DBF" w:rsidRPr="00F77DBF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16"/>
          <w:szCs w:val="16"/>
        </w:rPr>
      </w:pP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1. Общие положения</w:t>
      </w: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DBF" w:rsidRPr="00DF6F99" w:rsidRDefault="00F77DBF" w:rsidP="008E38AA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1.1. Правила обмена деловыми подарками и знаками делового гостеприимства в </w:t>
      </w:r>
      <w:r w:rsidR="003A3792" w:rsidRPr="003A3792">
        <w:rPr>
          <w:rFonts w:ascii="Times New Roman" w:eastAsia="Calibri" w:hAnsi="Times New Roman" w:cs="Times New Roman"/>
          <w:sz w:val="24"/>
          <w:szCs w:val="24"/>
        </w:rPr>
        <w:t>МБОУ «Первомайская СОШ №1 имени Героя Советского Союза С.К.Курбанова»</w:t>
      </w:r>
      <w:r w:rsidR="003A3792" w:rsidRPr="00DF6F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6F99">
        <w:rPr>
          <w:rFonts w:ascii="Times New Roman" w:eastAsia="Calibri" w:hAnsi="Times New Roman" w:cs="Times New Roman"/>
          <w:sz w:val="24"/>
          <w:szCs w:val="24"/>
        </w:rPr>
        <w:t>(далее ‒ Правила) разработаны в соответствии с положениями Конституции Российской Федерации, Федерального закона от 25.12.2008. № 273-ФЗ О противодействии коррупции» и принятыми в соответствии с ними иными законодательными и локальными актами.</w:t>
      </w:r>
    </w:p>
    <w:p w:rsidR="00F77DBF" w:rsidRPr="00DF6F99" w:rsidRDefault="00F77DBF" w:rsidP="008E38AA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1.2. Правила определяют единые для всех работников </w:t>
      </w:r>
      <w:r w:rsidR="003A3792" w:rsidRPr="003A3792">
        <w:rPr>
          <w:rFonts w:ascii="Times New Roman" w:eastAsia="Calibri" w:hAnsi="Times New Roman" w:cs="Times New Roman"/>
          <w:sz w:val="24"/>
          <w:szCs w:val="24"/>
        </w:rPr>
        <w:t>МБОУ «Первомайская СОШ №1 имени Героя Советского Союза С.К.Курбанова»</w:t>
      </w:r>
      <w:r w:rsidR="003A3792" w:rsidRPr="00DF6F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6F99">
        <w:rPr>
          <w:rFonts w:ascii="Times New Roman" w:eastAsia="Calibri" w:hAnsi="Times New Roman" w:cs="Times New Roman"/>
          <w:sz w:val="24"/>
          <w:szCs w:val="24"/>
        </w:rPr>
        <w:t>(далее ‒ Учреждение) требования к дарению и принятию деловых подарков.</w:t>
      </w: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1.3. Учреждение поддерживает корпоративную культуру, в которой деловые подарки, корпоративное гостеприимство и представительские мероприятия рассматриваются только как инструмент для установления и поддержания деловых отношений и как проявление общепринятой вежливости в ходе деятельности Учреждения.</w:t>
      </w: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1.4. Учреждение исходит из того, что долговременные деловые отношения основываются на доверии и взаимном уважении. Отношения, при которых нарушается закон и принципы деловой этики, вредят репутации Учреждения и честному имени его работников,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1.5. Действие Правил распространяется на всех работников Учреждения, вне зависимости от уровня занимаемой должности. </w:t>
      </w: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1.6. Данные Правила преследует следующие цели: </w:t>
      </w: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- 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 </w:t>
      </w: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осуществление управленческой и хозяйственной деятельности У</w:t>
      </w:r>
      <w:bookmarkStart w:id="0" w:name="_GoBack"/>
      <w:bookmarkEnd w:id="0"/>
      <w:r w:rsidRPr="00DF6F99">
        <w:rPr>
          <w:rFonts w:ascii="Times New Roman" w:eastAsia="Calibri" w:hAnsi="Times New Roman" w:cs="Times New Roman"/>
          <w:sz w:val="24"/>
          <w:szCs w:val="24"/>
        </w:rPr>
        <w:t>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</w:t>
      </w: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определение единых для всех работников Учреждения требований к дарению и принятию деловых подарков, к организации и участию в представительских мероприятиях;</w:t>
      </w: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минимизирование рисков, связанных с возможным злоупотреблением в области подарков, представительских мероприятий. Наиболее серьезными из таких рисков являются опасность подкупа и взяточничество, несправедливость по отношению к контрагентам, протекционизм внутри Учреждения.</w:t>
      </w: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A3792" w:rsidRDefault="003A3792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8AA" w:rsidRDefault="008E38AA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8AA" w:rsidRDefault="008E38AA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8AA" w:rsidRDefault="008E38AA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 Требования, предъявляемые к деловым подаркам</w:t>
      </w: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и знакам делового гостеприимства</w:t>
      </w: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2.1. Работники Учреждения могут получать деловые подарки, знаки делового гостеприимства только на официальных мероприятиях, при условии, что это не противоречит требованиям антикоррупционного законодательства и настоящим Правилам.</w:t>
      </w: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2.2. Подарки и услуги, принимаемые или предоставляемые Учреждением, передаются и принимаются только от имени Учреждения в целом, а не как подарок или передача его от отдельного работника.</w:t>
      </w: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2.3. 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</w:t>
      </w: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быть прямо связаны с уставными целями деятельности Учреждения, либо с памятными датами, юбилеями, общенациональными праздниками, иными событиями;</w:t>
      </w: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быть разумно обоснованными, соразмерными и не являться предметами роскоши;</w:t>
      </w: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 иной незаконной или неэтичной целью;</w:t>
      </w: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создавать для получателя обязательства, связанные с его служебным положение или исполнением служебных (должностных) обязанностей;</w:t>
      </w: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создавать репутационного риска для делового имиджа Учреждения, работников и иных лиц в случае раскрытия информации о совершенных подарках и понесенных представительских расходах;</w:t>
      </w: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противоречить принципам и требованиям антикоррупционного законодательства Российской Федерации, Положению об антикоррупционной политики в Учреждении, Кодексу этики и служебного поведения работников Учреждения и общепринятым нормам морали и нравственности.</w:t>
      </w: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2.4. 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 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2.5. 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</w:t>
      </w: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2.6. 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2.7. Подарки и услуги не должны ставить под сомнение имидж или деловую репутацию Учреждения или его работников.</w:t>
      </w: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3. Права и обязанности работников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6F99">
        <w:rPr>
          <w:rFonts w:ascii="Times New Roman" w:eastAsia="Calibri" w:hAnsi="Times New Roman" w:cs="Times New Roman"/>
          <w:b/>
          <w:sz w:val="24"/>
          <w:szCs w:val="24"/>
        </w:rPr>
        <w:t xml:space="preserve">Учреждения при обмене деловыми подарками и знаками делового гостеприимства </w:t>
      </w: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3.1. 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</w:t>
      </w: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3.2. 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</w:t>
      </w: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lastRenderedPageBreak/>
        <w:t>3.3. При любых сомнениях в правомерности или этичности своих действий работники Учреждения обязаны поставить в известность директора Учреждения и 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3.4. 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интересов.</w:t>
      </w: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3.5. Работники Учреждения не вправе использовать служебное положение в личных целях, включая использование имущества Учреждения, в том числе:</w:t>
      </w: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для получения подарков, вознаграждения и иных выгод для себя лично и 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для получения подарков, вознаграждения и иных выгод для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</w:t>
      </w: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3.6. Работникам Учреждения не рекомендуется принимать или передаривать подарки либо услуги в любом виде от третьих лиц в качестве благодарности за совершенную услугу или данный совет.</w:t>
      </w: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3.7. Не допускается передавать и принимать подарки от Учреждения, его работников и представителей в виде денежных средств, как наличных, так и безналичных, независимо от валюты, а также в форме акций, опционов или иных ликвидных ценных бумаг.</w:t>
      </w: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3.8. 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 принимаемые Учреждением решения и т.д.</w:t>
      </w: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3.9. Администрация и работники Учреждения не приемлют коррупции. Подарки не должны быть использованы для дачи/получения взяток или коррупции в любых ее проявлениях.</w:t>
      </w: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3.10. Работник Учреждения не вправе предлагать третьим лицам или принимать от таковых подарки, выплаты, компенсации и т.п. стоимостью свыше 3000 (Трех тысяч) рублей или не совместимые с законной практикой деловых отношений. Если работнику Учреждения предлагаются подобные подарки или деньги, он обязан немедленно об этом директору Учреждения.</w:t>
      </w: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3.11. Работник Учреждения которому при выполнении должностных обязанностей предлагаются подарки или иное вознаграждение как в прямом, так и в косвенном виде, которые способны повлиять на подготавливаемые и/или принимаемые им решения или оказать влияние на его действие/бездействие, должен:</w:t>
      </w: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отказаться от них о немедленно уведомить директора Учреждения о факте предложения подарка (вознаграждения);</w:t>
      </w: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случае,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директору Учреждения и продолжить работу в установленном в Учреждении порядке над вопросом, с которым был связан подарок или вознаграждение.</w:t>
      </w: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3.12. 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одно из должностных лиц, ответственных за противодействие коррупции, в соответствии с процедурой раскрытия конфликта интересов, утвержденной Положением о конфликте интересов, принятым в Учреждении.</w:t>
      </w: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3.13. Работникам Учреждения запрещается: </w:t>
      </w: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lastRenderedPageBreak/>
        <w:t>- самостоятельно принимать предложения от организаций или третьих лиц о вручении деловых подарков и об оказании знаков делового гостеприимства;</w:t>
      </w: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принимать без согласования с директором Учреждения деловые подарки и знаки делового гостеприимства в ходе проведения деловых переговоров, при 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</w:t>
      </w: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принимать подарки в виде наличных, безналичных денежных средств, ценных бумаг, драгоценных металлов.</w:t>
      </w: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3.14. Учреждение может принять решение об участии в благотворительных мероприятиях, направленных на создание и упрочение имиджа Учреждения. При этом план и бюджет участия в данных мероприятиях утверждается директором Учреждения.</w:t>
      </w: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3.15. 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</w:t>
      </w: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3.16. 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3.17. Неисполнение настоящих Правил может стать основанием для 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4. Область применения</w:t>
      </w: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4.1. 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</w:t>
      </w:r>
    </w:p>
    <w:p w:rsidR="00F77DBF" w:rsidRPr="00DF6F99" w:rsidRDefault="00F77DBF" w:rsidP="008E38A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4.2. Настоящие Правила являются обязательными для всех работников Учреждения в период работы в Учреждении.</w:t>
      </w:r>
    </w:p>
    <w:p w:rsidR="00F77DBF" w:rsidRPr="00DF6F99" w:rsidRDefault="00F77DBF" w:rsidP="008E38AA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DF6F99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</w:p>
    <w:p w:rsidR="00F77DBF" w:rsidRPr="00DF6F99" w:rsidRDefault="00F77DBF" w:rsidP="008E38AA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sectPr w:rsidR="00F77DBF" w:rsidRPr="00DF6F99" w:rsidSect="008E38A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B69" w:rsidRDefault="00702B69" w:rsidP="00F77DBF">
      <w:pPr>
        <w:spacing w:after="0" w:line="240" w:lineRule="auto"/>
      </w:pPr>
      <w:r>
        <w:separator/>
      </w:r>
    </w:p>
  </w:endnote>
  <w:endnote w:type="continuationSeparator" w:id="1">
    <w:p w:rsidR="00702B69" w:rsidRDefault="00702B69" w:rsidP="00F7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B69" w:rsidRDefault="00702B69" w:rsidP="00F77DBF">
      <w:pPr>
        <w:spacing w:after="0" w:line="240" w:lineRule="auto"/>
      </w:pPr>
      <w:r>
        <w:separator/>
      </w:r>
    </w:p>
  </w:footnote>
  <w:footnote w:type="continuationSeparator" w:id="1">
    <w:p w:rsidR="00702B69" w:rsidRDefault="00702B69" w:rsidP="00F7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7CC34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1E7"/>
    <w:rsid w:val="00106686"/>
    <w:rsid w:val="002F4290"/>
    <w:rsid w:val="003A3792"/>
    <w:rsid w:val="003C56FD"/>
    <w:rsid w:val="003E50C1"/>
    <w:rsid w:val="00475560"/>
    <w:rsid w:val="004D4A85"/>
    <w:rsid w:val="00692DD8"/>
    <w:rsid w:val="00702B69"/>
    <w:rsid w:val="007728A2"/>
    <w:rsid w:val="007C20FD"/>
    <w:rsid w:val="007C41E7"/>
    <w:rsid w:val="00877CC2"/>
    <w:rsid w:val="008E38AA"/>
    <w:rsid w:val="00A001E7"/>
    <w:rsid w:val="00A17C11"/>
    <w:rsid w:val="00B8756B"/>
    <w:rsid w:val="00B94018"/>
    <w:rsid w:val="00DF6F99"/>
    <w:rsid w:val="00E57F44"/>
    <w:rsid w:val="00E76BA8"/>
    <w:rsid w:val="00F3640E"/>
    <w:rsid w:val="00F77DBF"/>
    <w:rsid w:val="00F976EE"/>
    <w:rsid w:val="00FC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7CC2"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User</cp:lastModifiedBy>
  <cp:revision>2</cp:revision>
  <cp:lastPrinted>2023-01-18T10:11:00Z</cp:lastPrinted>
  <dcterms:created xsi:type="dcterms:W3CDTF">2023-01-19T11:58:00Z</dcterms:created>
  <dcterms:modified xsi:type="dcterms:W3CDTF">2023-01-19T11:58:00Z</dcterms:modified>
</cp:coreProperties>
</file>