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5CE" w:rsidRDefault="007F35CE" w:rsidP="007F35CE">
      <w:pPr>
        <w:ind w:left="2835"/>
        <w:rPr>
          <w:b/>
          <w:sz w:val="28"/>
          <w:szCs w:val="28"/>
        </w:rPr>
      </w:pPr>
    </w:p>
    <w:p w:rsidR="007F35CE" w:rsidRDefault="007F35CE" w:rsidP="007F35CE">
      <w:pPr>
        <w:rPr>
          <w:b/>
        </w:rPr>
        <w:sectPr w:rsidR="007F35CE" w:rsidSect="007F35CE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7F35CE" w:rsidRPr="007F35CE" w:rsidRDefault="007F35CE" w:rsidP="007F35CE">
      <w:pPr>
        <w:jc w:val="center"/>
      </w:pPr>
      <w:r w:rsidRPr="007F35CE">
        <w:rPr>
          <w:b/>
        </w:rPr>
        <w:lastRenderedPageBreak/>
        <w:t xml:space="preserve">КАЛЕНДАРНО-ТЕМАТИЧЕСКОЕ ПЛАНИРОВАНИЕ ПО ПРЕДМЕТУ </w:t>
      </w:r>
      <w:r w:rsidRPr="007F35CE">
        <w:t>"Технология"  7     класса.</w:t>
      </w:r>
    </w:p>
    <w:p w:rsidR="007F35CE" w:rsidRPr="007F35CE" w:rsidRDefault="007F35CE" w:rsidP="007F35CE">
      <w:pPr>
        <w:jc w:val="center"/>
        <w:rPr>
          <w:b/>
        </w:rPr>
      </w:pPr>
      <w:bookmarkStart w:id="0" w:name="_GoBack"/>
      <w:bookmarkEnd w:id="0"/>
      <w:r w:rsidRPr="007F35CE">
        <w:rPr>
          <w:b/>
        </w:rPr>
        <w:t>С УКАЗАНИЕМ КОЛИЧЕСТВА ЧАСОВ, ОТВОДИМЫХ НА ИЗУЧЕНИЕ КАЖДОЙ ТЕМЫ.</w:t>
      </w:r>
    </w:p>
    <w:p w:rsidR="007F35CE" w:rsidRPr="007F35CE" w:rsidRDefault="007F35CE" w:rsidP="007F35CE">
      <w:pPr>
        <w:rPr>
          <w:b/>
        </w:rPr>
      </w:pPr>
    </w:p>
    <w:tbl>
      <w:tblPr>
        <w:tblStyle w:val="a4"/>
        <w:tblW w:w="5372" w:type="pct"/>
        <w:tblInd w:w="-34" w:type="dxa"/>
        <w:tblLayout w:type="fixed"/>
        <w:tblLook w:val="04A0"/>
      </w:tblPr>
      <w:tblGrid>
        <w:gridCol w:w="1357"/>
        <w:gridCol w:w="4970"/>
        <w:gridCol w:w="5154"/>
        <w:gridCol w:w="1560"/>
        <w:gridCol w:w="1812"/>
      </w:tblGrid>
      <w:tr w:rsidR="007F35CE" w:rsidRPr="007F35CE" w:rsidTr="007F35CE">
        <w:trPr>
          <w:trHeight w:val="1474"/>
        </w:trPr>
        <w:tc>
          <w:tcPr>
            <w:tcW w:w="457" w:type="pct"/>
          </w:tcPr>
          <w:p w:rsidR="007F35CE" w:rsidRPr="007F35CE" w:rsidRDefault="007F35CE" w:rsidP="007F35CE">
            <w:r w:rsidRPr="007F35CE">
              <w:t>№ уроков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Наименование разделов и тем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t>Характеристика основных видов деятельности ученика (на уровне учебных действий) по теме</w:t>
            </w:r>
          </w:p>
          <w:p w:rsidR="007F35CE" w:rsidRPr="007F35CE" w:rsidRDefault="007F35CE" w:rsidP="007F35CE"/>
        </w:tc>
        <w:tc>
          <w:tcPr>
            <w:tcW w:w="525" w:type="pct"/>
          </w:tcPr>
          <w:p w:rsidR="007F35CE" w:rsidRPr="007F35CE" w:rsidRDefault="007F35CE" w:rsidP="007F35CE">
            <w:r w:rsidRPr="007F35CE">
              <w:t>Плановые сроки прохождения темы</w:t>
            </w:r>
          </w:p>
        </w:tc>
        <w:tc>
          <w:tcPr>
            <w:tcW w:w="610" w:type="pct"/>
            <w:vAlign w:val="center"/>
          </w:tcPr>
          <w:p w:rsidR="007F35CE" w:rsidRPr="007F35CE" w:rsidRDefault="007F35CE" w:rsidP="007F35CE">
            <w:r w:rsidRPr="007F35CE">
              <w:t>Фактические сроки (и/или коррекция)</w:t>
            </w:r>
          </w:p>
          <w:p w:rsidR="007F35CE" w:rsidRPr="007F35CE" w:rsidRDefault="007F35CE" w:rsidP="007F35CE"/>
        </w:tc>
      </w:tr>
      <w:tr w:rsidR="00ED51FB" w:rsidRPr="007F35CE" w:rsidTr="00ED51FB">
        <w:trPr>
          <w:trHeight w:val="673"/>
        </w:trPr>
        <w:tc>
          <w:tcPr>
            <w:tcW w:w="5000" w:type="pct"/>
            <w:gridSpan w:val="5"/>
          </w:tcPr>
          <w:p w:rsidR="00ED51FB" w:rsidRPr="007F35CE" w:rsidRDefault="00ED51FB" w:rsidP="007F35CE">
            <w:r w:rsidRPr="007F35CE">
              <w:rPr>
                <w:b/>
                <w:bCs/>
              </w:rPr>
              <w:t>Раздел 1 «Технология обработки конструкционных материалов» - 52 ч.</w:t>
            </w:r>
          </w:p>
        </w:tc>
      </w:tr>
      <w:tr w:rsidR="007F35CE" w:rsidRPr="007F35CE" w:rsidTr="007F35CE">
        <w:trPr>
          <w:trHeight w:val="570"/>
        </w:trPr>
        <w:tc>
          <w:tcPr>
            <w:tcW w:w="457" w:type="pct"/>
          </w:tcPr>
          <w:p w:rsidR="007F35CE" w:rsidRPr="007F35CE" w:rsidRDefault="007F35CE" w:rsidP="007F35CE">
            <w:r w:rsidRPr="007F35CE">
              <w:t>1/1.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 xml:space="preserve">Вводное </w:t>
            </w:r>
            <w:proofErr w:type="spellStart"/>
            <w:r w:rsidRPr="007F35CE">
              <w:t>занятие</w:t>
            </w:r>
            <w:proofErr w:type="gramStart"/>
            <w:r w:rsidRPr="007F35CE">
              <w:t>.Т</w:t>
            </w:r>
            <w:proofErr w:type="gramEnd"/>
            <w:r w:rsidRPr="007F35CE">
              <w:t>ехнология</w:t>
            </w:r>
            <w:proofErr w:type="spellEnd"/>
            <w:r w:rsidRPr="007F35CE">
              <w:t xml:space="preserve"> ручной и машинной обработки древесины и древесных материалов.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t>Знать правила безопасного поведения в школьной мастерской.</w:t>
            </w:r>
            <w:r w:rsidR="00ED51FB">
              <w:t xml:space="preserve"> </w:t>
            </w:r>
            <w:r w:rsidRPr="007F35CE">
              <w:rPr>
                <w:bCs/>
              </w:rPr>
              <w:t>Понимать</w:t>
            </w:r>
            <w:r w:rsidRPr="007F35CE">
              <w:t>: о методы и приемы безопасной работы в мастерской</w:t>
            </w:r>
          </w:p>
          <w:p w:rsidR="007F35CE" w:rsidRPr="007F35CE" w:rsidRDefault="007F35CE" w:rsidP="007F35CE">
            <w:r w:rsidRPr="007F35CE">
              <w:rPr>
                <w:bCs/>
              </w:rPr>
              <w:t>Уметь</w:t>
            </w:r>
            <w:r w:rsidRPr="007F35CE">
              <w:t xml:space="preserve">: правильно организовать рабочее место согласно требованиям безопасности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 xml:space="preserve">1 неделя </w:t>
            </w:r>
          </w:p>
          <w:p w:rsidR="007F35CE" w:rsidRPr="007F35CE" w:rsidRDefault="007F35CE" w:rsidP="007F35CE"/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2/2.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Физические и механические свойства древесины.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t>Уметь: определять плотность и влажность древесины,  определять плотность и твердость древесины.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1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3/3.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Конструкторская документация.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Понимать</w:t>
            </w:r>
            <w:r w:rsidRPr="007F35CE">
              <w:t>: значение конструкторской документации.</w:t>
            </w:r>
            <w:r w:rsidR="00ED51FB">
              <w:t xml:space="preserve"> </w:t>
            </w:r>
            <w:r w:rsidRPr="007F35CE">
              <w:rPr>
                <w:bCs/>
              </w:rPr>
              <w:t>Уметь</w:t>
            </w:r>
            <w:r w:rsidRPr="007F35CE">
              <w:t>: использовать ПК для подготовки конструкторской документации.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 xml:space="preserve">2 неделя </w:t>
            </w:r>
          </w:p>
          <w:p w:rsidR="007F35CE" w:rsidRPr="007F35CE" w:rsidRDefault="007F35CE" w:rsidP="007F35CE"/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4/4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П/р №1 Выполнение чертежа детали из древесины.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t>Понимать правила чтения чертежа.</w:t>
            </w:r>
            <w:r w:rsidR="00ED51FB">
              <w:t xml:space="preserve"> </w:t>
            </w:r>
            <w:r w:rsidRPr="007F35CE">
              <w:t>Уметь выполнять чертеж детали из древесины...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 xml:space="preserve">2 неделя </w:t>
            </w:r>
          </w:p>
          <w:p w:rsidR="007F35CE" w:rsidRPr="007F35CE" w:rsidRDefault="007F35CE" w:rsidP="007F35CE"/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5/5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Технологическая документация. Технологические карты.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t>Знать: конструкторские документы.</w:t>
            </w:r>
            <w:r w:rsidR="00ED51FB">
              <w:t xml:space="preserve"> </w:t>
            </w:r>
            <w:r w:rsidRPr="007F35CE">
              <w:t>основные технологические документы. Уметь: составлять технологическую карту.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3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6/6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П/Р №2 Разработка технологической карты изготовления детали из древесины.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t>Уметь составлять технологическую карту изготовления детали из древесины.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3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7/7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Заточка деревообрабатывающих  инструментов.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t xml:space="preserve">Ознакомиться с  инструментами и приспособлениями  для обработки древесины; требования к заточке деревообрабатывающих инструментов;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4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8/8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П/Р №3 Доводка лезвия ножа рубанка..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t>Знать правила безопасной работы при заточке, уметь затачивать деревообрабатывающий инструмент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4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9/9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Настройка рубанка и шерхебеля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t>Знать</w:t>
            </w:r>
            <w:r w:rsidR="00ED51FB">
              <w:t xml:space="preserve"> </w:t>
            </w:r>
            <w:r w:rsidRPr="007F35CE">
              <w:t xml:space="preserve">устройство инструментов для строгания; </w:t>
            </w:r>
            <w:r w:rsidRPr="007F35CE">
              <w:lastRenderedPageBreak/>
              <w:t xml:space="preserve">правила настройки рубанков и шерхебелей; правила безопасности во время работы.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lastRenderedPageBreak/>
              <w:t>5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lastRenderedPageBreak/>
              <w:t>10/10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П/Р №4 Настройка рубанка и шерхебеля.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t>Уметь: настраивать инструменты для строгания древесины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5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11/11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Отклонения и допуски на размеры детали.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Знать</w:t>
            </w:r>
            <w:r w:rsidRPr="007F35CE">
              <w:t xml:space="preserve">: основные понятия </w:t>
            </w:r>
          </w:p>
          <w:p w:rsidR="007F35CE" w:rsidRPr="007F35CE" w:rsidRDefault="007F35CE" w:rsidP="007F35CE">
            <w:r w:rsidRPr="007F35CE">
              <w:rPr>
                <w:bCs/>
              </w:rPr>
              <w:t>Понимать</w:t>
            </w:r>
            <w:r w:rsidRPr="007F35CE">
              <w:t>: сущность понятия точность измерений детали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6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12/12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П/Р №5 Расчет отклонений и допусков на размеры вала и отверстия.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Уметь</w:t>
            </w:r>
            <w:r w:rsidRPr="007F35CE">
              <w:t>: рассчитывать отклонения и допуски на размеры вала и отверстия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6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13/13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Столярные шиповые соединения.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t xml:space="preserve">Освоить пользование разметочным инструментом и </w:t>
            </w:r>
            <w:proofErr w:type="spellStart"/>
            <w:r w:rsidRPr="007F35CE">
              <w:t>расчитывать</w:t>
            </w:r>
            <w:proofErr w:type="spellEnd"/>
            <w:r w:rsidRPr="007F35CE">
              <w:t xml:space="preserve"> </w:t>
            </w:r>
            <w:r w:rsidR="00ED51FB">
              <w:t xml:space="preserve"> </w:t>
            </w:r>
            <w:r w:rsidRPr="007F35CE">
              <w:t>размеры шипа.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 xml:space="preserve"> 7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rPr>
          <w:trHeight w:val="558"/>
        </w:trPr>
        <w:tc>
          <w:tcPr>
            <w:tcW w:w="457" w:type="pct"/>
          </w:tcPr>
          <w:p w:rsidR="007F35CE" w:rsidRPr="007F35CE" w:rsidRDefault="007F35CE" w:rsidP="007F35CE">
            <w:r w:rsidRPr="007F35CE">
              <w:t>14/14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П/Р №6 Расчет шиповых соединений деревянной рамки</w:t>
            </w:r>
          </w:p>
        </w:tc>
        <w:tc>
          <w:tcPr>
            <w:tcW w:w="1735" w:type="pct"/>
            <w:shd w:val="clear" w:color="auto" w:fill="FFFFFF" w:themeFill="background1"/>
          </w:tcPr>
          <w:p w:rsidR="007F35CE" w:rsidRPr="007F35CE" w:rsidRDefault="007F35CE" w:rsidP="007F35CE">
            <w:r w:rsidRPr="007F35CE">
              <w:t xml:space="preserve">Уметь </w:t>
            </w:r>
            <w:proofErr w:type="spellStart"/>
            <w:r w:rsidRPr="007F35CE">
              <w:t>расчитывать</w:t>
            </w:r>
            <w:proofErr w:type="spellEnd"/>
            <w:r w:rsidRPr="007F35CE">
              <w:t xml:space="preserve"> размеры шипов и проушины.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7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rPr>
          <w:trHeight w:val="409"/>
        </w:trPr>
        <w:tc>
          <w:tcPr>
            <w:tcW w:w="457" w:type="pct"/>
          </w:tcPr>
          <w:p w:rsidR="007F35CE" w:rsidRPr="007F35CE" w:rsidRDefault="007F35CE" w:rsidP="007F35CE">
            <w:r w:rsidRPr="007F35CE">
              <w:t>15/15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Технология шипового соединения деталей.</w:t>
            </w:r>
          </w:p>
        </w:tc>
        <w:tc>
          <w:tcPr>
            <w:tcW w:w="1735" w:type="pct"/>
            <w:shd w:val="clear" w:color="auto" w:fill="FFFFFF" w:themeFill="background1"/>
          </w:tcPr>
          <w:p w:rsidR="007F35CE" w:rsidRPr="007F35CE" w:rsidRDefault="007F35CE" w:rsidP="007F35CE">
            <w:r w:rsidRPr="007F35CE">
              <w:rPr>
                <w:bCs/>
              </w:rPr>
              <w:t xml:space="preserve">Понимать </w:t>
            </w:r>
            <w:r w:rsidRPr="007F35CE">
              <w:t>технологию выполнения шиповых соединений и их преимущества; основные элементы шипового соединения; графическое изображение на чертеже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8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rPr>
          <w:trHeight w:val="558"/>
        </w:trPr>
        <w:tc>
          <w:tcPr>
            <w:tcW w:w="457" w:type="pct"/>
          </w:tcPr>
          <w:p w:rsidR="007F35CE" w:rsidRPr="007F35CE" w:rsidRDefault="007F35CE" w:rsidP="007F35CE">
            <w:r w:rsidRPr="007F35CE">
              <w:t>16/16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П/Р №7 Изготовление изделий из древесины с шиповым соединением брусков.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Понимать</w:t>
            </w:r>
            <w:r w:rsidRPr="007F35CE">
              <w:t xml:space="preserve">: последовательность выполнения шипового соединения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8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rPr>
          <w:trHeight w:val="558"/>
        </w:trPr>
        <w:tc>
          <w:tcPr>
            <w:tcW w:w="457" w:type="pct"/>
          </w:tcPr>
          <w:p w:rsidR="007F35CE" w:rsidRPr="007F35CE" w:rsidRDefault="007F35CE" w:rsidP="007F35CE">
            <w:r w:rsidRPr="007F35CE">
              <w:t>17/17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 xml:space="preserve">Технология соединения деталей </w:t>
            </w:r>
            <w:proofErr w:type="spellStart"/>
            <w:r w:rsidRPr="007F35CE">
              <w:t>шкантами</w:t>
            </w:r>
            <w:proofErr w:type="spellEnd"/>
            <w:r w:rsidRPr="007F35CE">
              <w:t xml:space="preserve"> и шурупами в нагель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Понимать</w:t>
            </w:r>
            <w:r w:rsidRPr="007F35CE">
              <w:t xml:space="preserve">: последовательность сборки деталей </w:t>
            </w:r>
            <w:proofErr w:type="spellStart"/>
            <w:r w:rsidRPr="007F35CE">
              <w:t>шкантами</w:t>
            </w:r>
            <w:proofErr w:type="spellEnd"/>
            <w:r w:rsidRPr="007F35CE">
              <w:t>, нагелями и шурупами; правила безопасной работы.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9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rPr>
          <w:trHeight w:val="558"/>
        </w:trPr>
        <w:tc>
          <w:tcPr>
            <w:tcW w:w="457" w:type="pct"/>
          </w:tcPr>
          <w:p w:rsidR="007F35CE" w:rsidRPr="007F35CE" w:rsidRDefault="007F35CE" w:rsidP="007F35CE">
            <w:r w:rsidRPr="007F35CE">
              <w:t>18/18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 xml:space="preserve">П/Р №8 Соединение деталей из древесины </w:t>
            </w:r>
            <w:proofErr w:type="spellStart"/>
            <w:r w:rsidRPr="007F35CE">
              <w:t>шкантами</w:t>
            </w:r>
            <w:proofErr w:type="spellEnd"/>
            <w:r w:rsidRPr="007F35CE">
              <w:t xml:space="preserve"> и шурупами в нагель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Уметь</w:t>
            </w:r>
            <w:r w:rsidRPr="007F35CE">
              <w:t xml:space="preserve">: выполнять соединения деревянных деталей </w:t>
            </w:r>
            <w:proofErr w:type="spellStart"/>
            <w:r w:rsidRPr="007F35CE">
              <w:t>шкантами</w:t>
            </w:r>
            <w:proofErr w:type="spellEnd"/>
            <w:r w:rsidRPr="007F35CE">
              <w:t>, шурупами в нагель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9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rPr>
          <w:trHeight w:val="558"/>
        </w:trPr>
        <w:tc>
          <w:tcPr>
            <w:tcW w:w="457" w:type="pct"/>
          </w:tcPr>
          <w:p w:rsidR="007F35CE" w:rsidRPr="007F35CE" w:rsidRDefault="007F35CE" w:rsidP="007F35CE">
            <w:r w:rsidRPr="007F35CE">
              <w:t>19/19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Технология обработки наружных фасонных поверхностей деталей из древесины.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Знать</w:t>
            </w:r>
            <w:r w:rsidRPr="007F35CE">
              <w:t>: породы деревьев наиболее подходящие для точения, правила чтения чертежей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10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rPr>
          <w:trHeight w:val="558"/>
        </w:trPr>
        <w:tc>
          <w:tcPr>
            <w:tcW w:w="457" w:type="pct"/>
          </w:tcPr>
          <w:p w:rsidR="007F35CE" w:rsidRPr="007F35CE" w:rsidRDefault="007F35CE" w:rsidP="007F35CE">
            <w:r w:rsidRPr="007F35CE">
              <w:t>20/20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П/Р №9 Обработка вогнутой и выпуклой поверхности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t>Уметь обрабатывать на станке вогнутую и выпуклую поверхность.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10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rPr>
          <w:trHeight w:val="558"/>
        </w:trPr>
        <w:tc>
          <w:tcPr>
            <w:tcW w:w="457" w:type="pct"/>
          </w:tcPr>
          <w:p w:rsidR="007F35CE" w:rsidRPr="007F35CE" w:rsidRDefault="007F35CE" w:rsidP="007F35CE">
            <w:r w:rsidRPr="007F35CE">
              <w:t>21/21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Точение шаров и дисков.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t>Знакомиться с фасонными стамесками и шаблонами.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11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rPr>
          <w:trHeight w:val="558"/>
        </w:trPr>
        <w:tc>
          <w:tcPr>
            <w:tcW w:w="457" w:type="pct"/>
          </w:tcPr>
          <w:p w:rsidR="007F35CE" w:rsidRPr="007F35CE" w:rsidRDefault="007F35CE" w:rsidP="007F35CE">
            <w:r w:rsidRPr="007F35CE">
              <w:t>22/22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П/Р №10 Точение деталей из древесины.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t>Уметь пользоваться фасонными резцами, штихелями. Соблюдать правила безопасной работы.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11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rPr>
          <w:trHeight w:val="558"/>
        </w:trPr>
        <w:tc>
          <w:tcPr>
            <w:tcW w:w="457" w:type="pct"/>
          </w:tcPr>
          <w:p w:rsidR="007F35CE" w:rsidRPr="007F35CE" w:rsidRDefault="007F35CE" w:rsidP="007F35CE">
            <w:r w:rsidRPr="007F35CE">
              <w:t>23/23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Классификация сталей. Термическая обработка сталей.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Понимать</w:t>
            </w:r>
            <w:r w:rsidRPr="007F35CE">
              <w:t>: классификацию сталей и ее термообработку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12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rPr>
          <w:trHeight w:val="558"/>
        </w:trPr>
        <w:tc>
          <w:tcPr>
            <w:tcW w:w="457" w:type="pct"/>
          </w:tcPr>
          <w:p w:rsidR="007F35CE" w:rsidRPr="007F35CE" w:rsidRDefault="007F35CE" w:rsidP="007F35CE">
            <w:r w:rsidRPr="007F35CE">
              <w:t>24/24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П/Р №11 Ознакомление с термической обработкой стали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Уметь</w:t>
            </w:r>
            <w:r w:rsidRPr="007F35CE">
              <w:t>: выполнять операции термообработки; определять свойства стали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12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rPr>
          <w:trHeight w:val="558"/>
        </w:trPr>
        <w:tc>
          <w:tcPr>
            <w:tcW w:w="457" w:type="pct"/>
          </w:tcPr>
          <w:p w:rsidR="007F35CE" w:rsidRPr="007F35CE" w:rsidRDefault="007F35CE" w:rsidP="007F35CE">
            <w:r w:rsidRPr="007F35CE">
              <w:lastRenderedPageBreak/>
              <w:t>25/25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Чертежи деталей, изготавливаемых на токарном и фрезерном станках.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Знать</w:t>
            </w:r>
            <w:r w:rsidRPr="007F35CE">
              <w:t>: правила выполнения чертежей деталей изготовляемых на токарном и фрезерном станках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13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rPr>
          <w:trHeight w:val="558"/>
        </w:trPr>
        <w:tc>
          <w:tcPr>
            <w:tcW w:w="457" w:type="pct"/>
          </w:tcPr>
          <w:p w:rsidR="007F35CE" w:rsidRPr="007F35CE" w:rsidRDefault="007F35CE" w:rsidP="007F35CE">
            <w:r w:rsidRPr="007F35CE">
              <w:t>26/26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П/ Р №12 Выполнение чертежей деталей с точёными и фрезерованными поверхностями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Понимать</w:t>
            </w:r>
            <w:r w:rsidRPr="007F35CE">
              <w:t xml:space="preserve">: правила изображения резьбы на чертежах; </w:t>
            </w:r>
            <w:r w:rsidRPr="007F35CE">
              <w:rPr>
                <w:bCs/>
              </w:rPr>
              <w:t>Уметь</w:t>
            </w:r>
            <w:r w:rsidRPr="007F35CE">
              <w:t>: выполнять чертежи деталей изготовляемых на токарном и фрезерном станках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13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rPr>
          <w:trHeight w:val="558"/>
        </w:trPr>
        <w:tc>
          <w:tcPr>
            <w:tcW w:w="457" w:type="pct"/>
          </w:tcPr>
          <w:p w:rsidR="007F35CE" w:rsidRPr="007F35CE" w:rsidRDefault="007F35CE" w:rsidP="007F35CE">
            <w:r w:rsidRPr="007F35CE">
              <w:t>27/27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Назначение и устройство токарно-винторезного станка ТВ-6.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Знать</w:t>
            </w:r>
            <w:r w:rsidRPr="007F35CE">
              <w:t>: назначение и устройство токарно-винторезного станка ТВ-6; инструменты и приспособления для работы на токарном станке; специальности, связанные с обработкой металла.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14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rPr>
          <w:trHeight w:val="558"/>
        </w:trPr>
        <w:tc>
          <w:tcPr>
            <w:tcW w:w="457" w:type="pct"/>
          </w:tcPr>
          <w:p w:rsidR="007F35CE" w:rsidRPr="007F35CE" w:rsidRDefault="007F35CE" w:rsidP="007F35CE">
            <w:r w:rsidRPr="007F35CE">
              <w:t>28/28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П/Р №13Устройство  токарно-винторезного станка ТВ-6.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Понимать</w:t>
            </w:r>
            <w:r w:rsidRPr="007F35CE">
              <w:t>: значение профессии - токарь</w:t>
            </w:r>
          </w:p>
          <w:p w:rsidR="007F35CE" w:rsidRPr="007F35CE" w:rsidRDefault="007F35CE" w:rsidP="007F35CE">
            <w:r w:rsidRPr="007F35CE">
              <w:rPr>
                <w:bCs/>
              </w:rPr>
              <w:t>Уметь</w:t>
            </w:r>
            <w:r w:rsidRPr="007F35CE">
              <w:t>: составлять кинематическую схему частей станка; читать кинематическую схему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14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rPr>
          <w:trHeight w:val="558"/>
        </w:trPr>
        <w:tc>
          <w:tcPr>
            <w:tcW w:w="457" w:type="pct"/>
          </w:tcPr>
          <w:p w:rsidR="007F35CE" w:rsidRPr="007F35CE" w:rsidRDefault="007F35CE" w:rsidP="007F35CE">
            <w:r w:rsidRPr="007F35CE">
              <w:t>29/29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Виды и назначение токарных резцов.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t>Знать элементы резца, главные и вспомогательные поверхности резца и режущей кромки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15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30/30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П/Р №14 Ознакомление с токарными резцами.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Уметь</w:t>
            </w:r>
            <w:r w:rsidRPr="007F35CE">
              <w:t>: подготавливать рабочее место; закреплять резец; устанавливать резец; знать правила безопасности;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15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31/31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Управление токарно-винторезным станком.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Знать</w:t>
            </w:r>
            <w:r w:rsidRPr="007F35CE">
              <w:t>: приёмы управления рабо</w:t>
            </w:r>
            <w:r w:rsidRPr="007F35CE">
              <w:softHyphen/>
              <w:t>той токарно-винторезного станка</w:t>
            </w:r>
          </w:p>
          <w:p w:rsidR="007F35CE" w:rsidRPr="007F35CE" w:rsidRDefault="007F35CE" w:rsidP="007F35CE">
            <w:r w:rsidRPr="007F35CE">
              <w:rPr>
                <w:bCs/>
              </w:rPr>
              <w:t>Понимать</w:t>
            </w:r>
            <w:r w:rsidRPr="007F35CE">
              <w:t>: правила безопасной работы на станке, наладка и настройка станка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16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32/32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П/Р №15 Управление токарно-винторезным станком ТВ-6.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Уметь</w:t>
            </w:r>
            <w:r w:rsidRPr="007F35CE">
              <w:t>: подготавливать рабочее место; подбирать инструменты. Соблюдать правила безопасного труда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16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33/33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Технологическая документация для изготовления изделий на станках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t xml:space="preserve"> Уметь читать технологическую карту.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17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34/34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 xml:space="preserve">П/Р №16 Разработка технологической  карты изготовления детали на токарном станке. 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t>Разработать технологическую карту изделия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17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35/35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 xml:space="preserve">Устройство настольного горизонтально-фрезерного станка. 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Знать</w:t>
            </w:r>
            <w:r w:rsidRPr="007F35CE">
              <w:t>: устройство и назначение настольного горизонтально-фрезерного станка; приёмы работы на нём; виды фрез; правила безопасности.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18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36/36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П/Р №17 Ознакомление с режущим инструментом для фрезерования и с устройством станка НГФ-110Ш</w:t>
            </w:r>
          </w:p>
        </w:tc>
        <w:tc>
          <w:tcPr>
            <w:tcW w:w="1735" w:type="pct"/>
            <w:shd w:val="clear" w:color="auto" w:fill="FFFFFF" w:themeFill="background1"/>
          </w:tcPr>
          <w:p w:rsidR="007F35CE" w:rsidRPr="007F35CE" w:rsidRDefault="007F35CE" w:rsidP="007F35CE">
            <w:r w:rsidRPr="007F35CE">
              <w:rPr>
                <w:bCs/>
              </w:rPr>
              <w:t>Понимать</w:t>
            </w:r>
            <w:r w:rsidRPr="007F35CE">
              <w:t>: значение контроля качества работы</w:t>
            </w:r>
          </w:p>
          <w:p w:rsidR="007F35CE" w:rsidRPr="007F35CE" w:rsidRDefault="007F35CE" w:rsidP="007F35CE">
            <w:r w:rsidRPr="007F35CE">
              <w:rPr>
                <w:bCs/>
              </w:rPr>
              <w:t>Уметь</w:t>
            </w:r>
            <w:r w:rsidRPr="007F35CE">
              <w:t>: подготавливать станок к работе; выполнять на станке операции по обработке деталей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18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37/37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 xml:space="preserve"> Нарезание резьбы.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Знать</w:t>
            </w:r>
            <w:r w:rsidRPr="007F35CE">
              <w:t>: назначение резьбы; понятие метрическая резьба; инструменты и приспособле</w:t>
            </w:r>
            <w:r w:rsidRPr="007F35CE">
              <w:softHyphen/>
              <w:t>ния для нарезания наружной и внутренней резьбы; правила безопасной работы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19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lastRenderedPageBreak/>
              <w:t>38/38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П/Р №18 Нарезание резьбы вручную и на токарно-винтовом станке.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Понимать</w:t>
            </w:r>
            <w:r w:rsidRPr="007F35CE">
              <w:t>: правила изображения резьбы на чертежах; приёмы нарезания резьбы вручную и на токарно-винторезном станке;</w:t>
            </w:r>
          </w:p>
          <w:p w:rsidR="007F35CE" w:rsidRPr="007F35CE" w:rsidRDefault="007F35CE" w:rsidP="007F35CE">
            <w:r w:rsidRPr="007F35CE">
              <w:rPr>
                <w:bCs/>
              </w:rPr>
              <w:t>Уметь</w:t>
            </w:r>
            <w:r w:rsidRPr="007F35CE">
              <w:t xml:space="preserve">: нарезать </w:t>
            </w:r>
            <w:proofErr w:type="spellStart"/>
            <w:r w:rsidRPr="007F35CE">
              <w:t>наружнуюи</w:t>
            </w:r>
            <w:proofErr w:type="spellEnd"/>
            <w:r w:rsidRPr="007F35CE">
              <w:t xml:space="preserve"> внутреннюю резьбу; выявлять дефекты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19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39/39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Художественная обработка древесины. Мозаика. Изготовления мозаичных наборов</w:t>
            </w:r>
          </w:p>
        </w:tc>
        <w:tc>
          <w:tcPr>
            <w:tcW w:w="1735" w:type="pct"/>
          </w:tcPr>
          <w:p w:rsidR="007F35CE" w:rsidRPr="007F35CE" w:rsidRDefault="007F35CE" w:rsidP="007F35CE">
            <w:pPr>
              <w:rPr>
                <w:bCs/>
              </w:rPr>
            </w:pPr>
            <w:r w:rsidRPr="007F35CE">
              <w:rPr>
                <w:bCs/>
              </w:rPr>
              <w:t>Понимать</w:t>
            </w:r>
            <w:r w:rsidRPr="007F35CE">
              <w:t>: значимость художественной обработки древесины.</w:t>
            </w:r>
          </w:p>
          <w:p w:rsidR="007F35CE" w:rsidRPr="007F35CE" w:rsidRDefault="007F35CE" w:rsidP="007F35CE">
            <w:r w:rsidRPr="007F35CE">
              <w:rPr>
                <w:bCs/>
              </w:rPr>
              <w:t>Знать</w:t>
            </w:r>
            <w:r w:rsidRPr="007F35CE">
              <w:t>: виды и свойства мозаики, материалы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20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40/40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П/Р №19 Изготовление мозаики из шпона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t>Уметь: правильно подобрать шпон, пользоваться резцами и шаблонами.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20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41/41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Мозаика с металлическим контуром.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Понимать</w:t>
            </w:r>
            <w:r w:rsidRPr="007F35CE">
              <w:t>: технологическую последовательность операции;</w:t>
            </w:r>
          </w:p>
          <w:p w:rsidR="007F35CE" w:rsidRPr="007F35CE" w:rsidRDefault="007F35CE" w:rsidP="007F35CE">
            <w:r w:rsidRPr="007F35CE">
              <w:rPr>
                <w:bCs/>
              </w:rPr>
              <w:t>Уметь</w:t>
            </w:r>
            <w:r w:rsidRPr="007F35CE">
              <w:t>: готовить инструменты; подбирать рисунок; выполнять мозаику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21неделя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42/42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П/Р №20 Украшение мозаики филигранью и врезанным металлическим контуром.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t>Ознакомиться с медной проволокой и инструментами для выполнения работ.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21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43/43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Тиснение на фольге.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Понимать</w:t>
            </w:r>
            <w:r w:rsidRPr="007F35CE">
              <w:t>: технологическую последовательность операции при ручном тиснении;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22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44/44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П/Р № 21 Художественное тиснение на фольге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Уметь</w:t>
            </w:r>
            <w:r w:rsidRPr="007F35CE">
              <w:t>: готовить инструменты; подбирать рисунок; выполнять тиснение по фольге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22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45/45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Декоративные изделия из проволоки (ажурная скульптура из металла)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Понимать</w:t>
            </w:r>
            <w:r w:rsidRPr="007F35CE">
              <w:t xml:space="preserve">: приёмы выполнения проволочных скульптур; правила безопасной работы.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23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46/46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П/Р № 22 Изготовление декоративного изделия из проволоки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Уметь</w:t>
            </w:r>
            <w:r w:rsidRPr="007F35CE">
              <w:t xml:space="preserve">: </w:t>
            </w:r>
            <w:proofErr w:type="spellStart"/>
            <w:r w:rsidRPr="007F35CE">
              <w:t>разрабатыватьэскиз</w:t>
            </w:r>
            <w:proofErr w:type="spellEnd"/>
            <w:r w:rsidRPr="007F35CE">
              <w:t xml:space="preserve"> скульптуры; выполнять правку и </w:t>
            </w:r>
            <w:proofErr w:type="spellStart"/>
            <w:r w:rsidRPr="007F35CE">
              <w:t>гибку</w:t>
            </w:r>
            <w:proofErr w:type="spellEnd"/>
            <w:r w:rsidRPr="007F35CE">
              <w:t xml:space="preserve"> проволоки; соединять отдельные элементы между собой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23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47/47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Басма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Знать</w:t>
            </w:r>
            <w:r w:rsidRPr="007F35CE">
              <w:t xml:space="preserve">: особенности </w:t>
            </w:r>
            <w:proofErr w:type="spellStart"/>
            <w:r w:rsidRPr="007F35CE">
              <w:t>басманного</w:t>
            </w:r>
            <w:proofErr w:type="spellEnd"/>
            <w:r w:rsidRPr="007F35CE">
              <w:t xml:space="preserve"> тиснения; способы изготовления матриц;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24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48/48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П/Р №23 Изготовление басмы</w:t>
            </w:r>
          </w:p>
        </w:tc>
        <w:tc>
          <w:tcPr>
            <w:tcW w:w="1735" w:type="pct"/>
          </w:tcPr>
          <w:p w:rsidR="007F35CE" w:rsidRPr="007F35CE" w:rsidRDefault="007F35CE" w:rsidP="007F35CE">
            <w:pPr>
              <w:rPr>
                <w:bCs/>
              </w:rPr>
            </w:pPr>
            <w:r w:rsidRPr="007F35CE">
              <w:rPr>
                <w:bCs/>
              </w:rPr>
              <w:t>Понимать</w:t>
            </w:r>
            <w:r w:rsidRPr="007F35CE">
              <w:t xml:space="preserve">: технологию изготовления </w:t>
            </w:r>
            <w:proofErr w:type="spellStart"/>
            <w:r w:rsidRPr="007F35CE">
              <w:t>басменного</w:t>
            </w:r>
            <w:proofErr w:type="spellEnd"/>
            <w:r w:rsidRPr="007F35CE">
              <w:t xml:space="preserve"> тиснения; правила безопасности</w:t>
            </w:r>
          </w:p>
          <w:p w:rsidR="007F35CE" w:rsidRPr="007F35CE" w:rsidRDefault="007F35CE" w:rsidP="007F35CE">
            <w:r w:rsidRPr="007F35CE">
              <w:rPr>
                <w:bCs/>
              </w:rPr>
              <w:t>Уметь</w:t>
            </w:r>
            <w:r w:rsidRPr="007F35CE">
              <w:t xml:space="preserve">: выполнять технологические приёмы </w:t>
            </w:r>
            <w:proofErr w:type="spellStart"/>
            <w:r w:rsidRPr="007F35CE">
              <w:t>басменного</w:t>
            </w:r>
            <w:proofErr w:type="spellEnd"/>
            <w:r w:rsidRPr="007F35CE">
              <w:t xml:space="preserve"> тиснения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24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49/49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 xml:space="preserve">Просечной металл. 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Знать</w:t>
            </w:r>
            <w:r w:rsidRPr="007F35CE">
              <w:t xml:space="preserve">: инструменты для выполнения работ в технике просечного металла; особенности данного вида художественной обработки металла;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25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50/50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П/Р №24 Изготовление изделий в технике просечного металла.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Понимать</w:t>
            </w:r>
            <w:r w:rsidRPr="007F35CE">
              <w:t>: приёмы выполнения изделий в технике просечного металла; правила безопасной работы.</w:t>
            </w:r>
          </w:p>
          <w:p w:rsidR="007F35CE" w:rsidRPr="007F35CE" w:rsidRDefault="007F35CE" w:rsidP="007F35CE">
            <w:r w:rsidRPr="007F35CE">
              <w:rPr>
                <w:bCs/>
              </w:rPr>
              <w:t>Уметь</w:t>
            </w:r>
            <w:r w:rsidRPr="007F35CE">
              <w:t>: выполнять изделия в технике просечного металла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pPr>
              <w:rPr>
                <w:b/>
              </w:rPr>
            </w:pPr>
            <w:r w:rsidRPr="007F35CE">
              <w:t>25неделя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lastRenderedPageBreak/>
              <w:t>51/51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Чеканка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Знать</w:t>
            </w:r>
            <w:r w:rsidRPr="007F35CE">
              <w:t xml:space="preserve">: инструменты для выполнения работ в технике чеканки; особенности данного вида художественной обработки металла;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26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52/52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П/Р №25 Изготовление металлических рельефов методом чеканки.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Понимать</w:t>
            </w:r>
            <w:r w:rsidRPr="007F35CE">
              <w:t>: приёмы выполнения изделий в технике чеканки; правила безопасной работы.</w:t>
            </w:r>
          </w:p>
          <w:p w:rsidR="007F35CE" w:rsidRPr="007F35CE" w:rsidRDefault="007F35CE" w:rsidP="007F35CE">
            <w:r w:rsidRPr="007F35CE">
              <w:rPr>
                <w:bCs/>
              </w:rPr>
              <w:t>Уметь</w:t>
            </w:r>
            <w:r w:rsidRPr="007F35CE">
              <w:t>: выполнять изделия в технике чеканки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26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ED51FB" w:rsidRPr="007F35CE" w:rsidTr="00ED51FB">
        <w:trPr>
          <w:trHeight w:val="550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ED51FB" w:rsidRPr="007F35CE" w:rsidRDefault="00ED51FB" w:rsidP="007F35CE">
            <w:r w:rsidRPr="007F35CE">
              <w:rPr>
                <w:b/>
              </w:rPr>
              <w:t>Раздел 2. «Технология домашнего хозяйства» - 4 ч.</w:t>
            </w:r>
          </w:p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53/1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 xml:space="preserve"> Ремонтно-отделочные работы. Малярные работы.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t>Уметь составить план ремонта, правила безопасной работы.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27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54/2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П/Р №26 Изучение технологии малярных работ.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t>Решить ситуационные задачи. Понимать назначение инструментов для малярных  работ.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27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55/3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Основы технологии плиточных работ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rPr>
                <w:bCs/>
              </w:rPr>
              <w:t>Понимать</w:t>
            </w:r>
            <w:r w:rsidRPr="007F35CE">
              <w:t>: последовательность выполнения плиточных работ; правила безопасности труда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28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t>56/4</w:t>
            </w:r>
          </w:p>
        </w:tc>
        <w:tc>
          <w:tcPr>
            <w:tcW w:w="1673" w:type="pct"/>
          </w:tcPr>
          <w:p w:rsidR="007F35CE" w:rsidRPr="007F35CE" w:rsidRDefault="007F35CE" w:rsidP="007F35CE">
            <w:r w:rsidRPr="007F35CE">
              <w:t>П/Р №27 Ознакомление с технологией плиточных работ.</w:t>
            </w:r>
          </w:p>
        </w:tc>
        <w:tc>
          <w:tcPr>
            <w:tcW w:w="1735" w:type="pct"/>
          </w:tcPr>
          <w:p w:rsidR="007F35CE" w:rsidRPr="007F35CE" w:rsidRDefault="007F35CE" w:rsidP="007F35CE">
            <w:r w:rsidRPr="007F35CE">
              <w:t>Знакомиться с инструментами и материалами  для плиточных работ.  подбирать материалы для плиточных работ; подготавливать поверхность к облицовке плитками;. Правила безопасной работы.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CE" w:rsidRPr="007F35CE" w:rsidRDefault="007F35CE" w:rsidP="007F35CE">
            <w:r w:rsidRPr="007F35CE">
              <w:t>28 неделя</w:t>
            </w:r>
          </w:p>
        </w:tc>
        <w:tc>
          <w:tcPr>
            <w:tcW w:w="610" w:type="pct"/>
          </w:tcPr>
          <w:p w:rsidR="007F35CE" w:rsidRPr="007F35CE" w:rsidRDefault="007F35CE" w:rsidP="007F35CE"/>
        </w:tc>
      </w:tr>
      <w:tr w:rsidR="00ED51FB" w:rsidRPr="007F35CE" w:rsidTr="00ED51FB"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ED51FB" w:rsidRPr="007F35CE" w:rsidRDefault="00ED51FB" w:rsidP="007F35CE">
            <w:r>
              <w:rPr>
                <w:b/>
              </w:rPr>
              <w:t xml:space="preserve">Кейс «Пенал»  взятый из программ «Точка роста» -12 часов    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(занятие – 2часа):</w:t>
            </w:r>
          </w:p>
        </w:tc>
      </w:tr>
      <w:tr w:rsidR="00ED51FB" w:rsidRPr="007F35CE" w:rsidTr="00E00CEC">
        <w:tc>
          <w:tcPr>
            <w:tcW w:w="457" w:type="pct"/>
            <w:vMerge w:val="restart"/>
          </w:tcPr>
          <w:p w:rsidR="00ED51FB" w:rsidRPr="007F35CE" w:rsidRDefault="00ED51FB" w:rsidP="007F35CE">
            <w:r w:rsidRPr="007F35CE">
              <w:t>57/1</w:t>
            </w:r>
          </w:p>
          <w:p w:rsidR="00ED51FB" w:rsidRPr="007F35CE" w:rsidRDefault="00ED51FB" w:rsidP="007F35CE">
            <w:r w:rsidRPr="007F35CE">
              <w:t>58/2</w:t>
            </w:r>
          </w:p>
        </w:tc>
        <w:tc>
          <w:tcPr>
            <w:tcW w:w="1673" w:type="pct"/>
            <w:vMerge w:val="restart"/>
          </w:tcPr>
          <w:p w:rsidR="00ED51FB" w:rsidRDefault="00ED51FB" w:rsidP="00ED51FB">
            <w:pPr>
              <w:pStyle w:val="a5"/>
            </w:pPr>
            <w:r>
              <w:t xml:space="preserve"> П</w:t>
            </w:r>
            <w:r w:rsidRPr="00ED51FB">
              <w:t>роводить анализ формообразования промышленного изделия</w:t>
            </w:r>
          </w:p>
          <w:p w:rsidR="00ED51FB" w:rsidRPr="00ED51FB" w:rsidRDefault="00ED51FB" w:rsidP="00ED51FB">
            <w:pPr>
              <w:pStyle w:val="a5"/>
            </w:pPr>
          </w:p>
        </w:tc>
        <w:tc>
          <w:tcPr>
            <w:tcW w:w="1735" w:type="pct"/>
            <w:vMerge w:val="restart"/>
          </w:tcPr>
          <w:p w:rsidR="00ED51FB" w:rsidRPr="00ED51FB" w:rsidRDefault="00ED51FB" w:rsidP="00ED51FB">
            <w:pPr>
              <w:pStyle w:val="a5"/>
            </w:pPr>
            <w:r w:rsidRPr="00ED51FB">
              <w:t>Преподаватель разбивает детей по группам, состоящим из двух-трех человек. В качестве объекта рассмотрения выбираем школьный пенал. Сравнение разных типов пеналов (для сравнения используются пеналы учащихся), выявление связи функции и формы. Обсуждение.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1FB" w:rsidRPr="007F35CE" w:rsidRDefault="00ED51FB" w:rsidP="007F35CE">
            <w:r w:rsidRPr="007F35CE">
              <w:t>29 неделя</w:t>
            </w:r>
          </w:p>
        </w:tc>
        <w:tc>
          <w:tcPr>
            <w:tcW w:w="610" w:type="pct"/>
          </w:tcPr>
          <w:p w:rsidR="00ED51FB" w:rsidRPr="007F35CE" w:rsidRDefault="00ED51FB" w:rsidP="007F35CE"/>
        </w:tc>
      </w:tr>
      <w:tr w:rsidR="00ED51FB" w:rsidRPr="007F35CE" w:rsidTr="00ED51FB">
        <w:trPr>
          <w:trHeight w:val="1696"/>
        </w:trPr>
        <w:tc>
          <w:tcPr>
            <w:tcW w:w="457" w:type="pct"/>
            <w:vMerge/>
          </w:tcPr>
          <w:p w:rsidR="00ED51FB" w:rsidRPr="007F35CE" w:rsidRDefault="00ED51FB" w:rsidP="007F35CE"/>
        </w:tc>
        <w:tc>
          <w:tcPr>
            <w:tcW w:w="1673" w:type="pct"/>
            <w:vMerge/>
          </w:tcPr>
          <w:p w:rsidR="00ED51FB" w:rsidRPr="007F35CE" w:rsidRDefault="00ED51FB" w:rsidP="007F35CE"/>
        </w:tc>
        <w:tc>
          <w:tcPr>
            <w:tcW w:w="1735" w:type="pct"/>
            <w:vMerge/>
          </w:tcPr>
          <w:p w:rsidR="00ED51FB" w:rsidRPr="007F35CE" w:rsidRDefault="00ED51FB" w:rsidP="007F35CE"/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B" w:rsidRPr="007F35CE" w:rsidRDefault="00ED51FB" w:rsidP="007F35CE"/>
        </w:tc>
        <w:tc>
          <w:tcPr>
            <w:tcW w:w="610" w:type="pct"/>
          </w:tcPr>
          <w:p w:rsidR="00ED51FB" w:rsidRPr="007F35CE" w:rsidRDefault="00ED51FB" w:rsidP="007F35CE"/>
        </w:tc>
      </w:tr>
      <w:tr w:rsidR="00ED51FB" w:rsidRPr="007F35CE" w:rsidTr="00DE5373">
        <w:tc>
          <w:tcPr>
            <w:tcW w:w="457" w:type="pct"/>
            <w:vMerge w:val="restart"/>
          </w:tcPr>
          <w:p w:rsidR="00ED51FB" w:rsidRPr="007F35CE" w:rsidRDefault="00ED51FB" w:rsidP="007F35CE">
            <w:r w:rsidRPr="007F35CE">
              <w:t>59/3</w:t>
            </w:r>
          </w:p>
          <w:p w:rsidR="00ED51FB" w:rsidRPr="007F35CE" w:rsidRDefault="00ED51FB" w:rsidP="007F35CE">
            <w:r w:rsidRPr="007F35CE">
              <w:t>60/4</w:t>
            </w:r>
          </w:p>
        </w:tc>
        <w:tc>
          <w:tcPr>
            <w:tcW w:w="1673" w:type="pct"/>
            <w:vMerge w:val="restart"/>
          </w:tcPr>
          <w:p w:rsidR="00ED51FB" w:rsidRPr="00ED51FB" w:rsidRDefault="00ED51FB" w:rsidP="00ED51FB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1F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натурную зарисовку объекта </w:t>
            </w:r>
          </w:p>
          <w:p w:rsidR="00ED51FB" w:rsidRPr="00ED51FB" w:rsidRDefault="00ED51FB" w:rsidP="00ED51FB">
            <w:pPr>
              <w:rPr>
                <w:sz w:val="24"/>
                <w:szCs w:val="24"/>
              </w:rPr>
            </w:pPr>
          </w:p>
        </w:tc>
        <w:tc>
          <w:tcPr>
            <w:tcW w:w="1735" w:type="pct"/>
            <w:vMerge w:val="restart"/>
          </w:tcPr>
          <w:p w:rsidR="00ED51FB" w:rsidRPr="00ED51FB" w:rsidRDefault="00ED51FB" w:rsidP="00ED51FB">
            <w:pPr>
              <w:pStyle w:val="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1FB">
              <w:rPr>
                <w:rFonts w:ascii="Times New Roman" w:hAnsi="Times New Roman" w:cs="Times New Roman"/>
                <w:sz w:val="24"/>
                <w:szCs w:val="24"/>
              </w:rPr>
              <w:t>Изучают передачу разных материалов и фактур поверхностей.</w:t>
            </w:r>
          </w:p>
          <w:p w:rsidR="00ED51FB" w:rsidRPr="00ED51FB" w:rsidRDefault="00ED51FB" w:rsidP="00ED51FB">
            <w:pPr>
              <w:rPr>
                <w:sz w:val="24"/>
                <w:szCs w:val="24"/>
              </w:rPr>
            </w:pPr>
            <w:r w:rsidRPr="00ED51FB">
              <w:rPr>
                <w:rFonts w:eastAsia="Arial"/>
                <w:sz w:val="24"/>
                <w:szCs w:val="24"/>
              </w:rPr>
              <w:t>Рисуем с натуры маркерами пенал, учитывая перспективу.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1FB" w:rsidRPr="007F35CE" w:rsidRDefault="00ED51FB" w:rsidP="007F35CE">
            <w:r w:rsidRPr="007F35CE">
              <w:t>30неделя</w:t>
            </w:r>
          </w:p>
          <w:p w:rsidR="00ED51FB" w:rsidRPr="007F35CE" w:rsidRDefault="00ED51FB" w:rsidP="007F35CE"/>
        </w:tc>
        <w:tc>
          <w:tcPr>
            <w:tcW w:w="610" w:type="pct"/>
          </w:tcPr>
          <w:p w:rsidR="00ED51FB" w:rsidRPr="007F35CE" w:rsidRDefault="00ED51FB" w:rsidP="007F35CE"/>
        </w:tc>
      </w:tr>
      <w:tr w:rsidR="00ED51FB" w:rsidRPr="007F35CE" w:rsidTr="00DE5373">
        <w:tc>
          <w:tcPr>
            <w:tcW w:w="457" w:type="pct"/>
            <w:vMerge/>
          </w:tcPr>
          <w:p w:rsidR="00ED51FB" w:rsidRPr="007F35CE" w:rsidRDefault="00ED51FB" w:rsidP="007F35CE"/>
        </w:tc>
        <w:tc>
          <w:tcPr>
            <w:tcW w:w="1673" w:type="pct"/>
            <w:vMerge/>
          </w:tcPr>
          <w:p w:rsidR="00ED51FB" w:rsidRPr="00ED51FB" w:rsidRDefault="00ED51FB" w:rsidP="007F35CE">
            <w:pPr>
              <w:rPr>
                <w:sz w:val="24"/>
                <w:szCs w:val="24"/>
              </w:rPr>
            </w:pPr>
          </w:p>
        </w:tc>
        <w:tc>
          <w:tcPr>
            <w:tcW w:w="1735" w:type="pct"/>
            <w:vMerge/>
          </w:tcPr>
          <w:p w:rsidR="00ED51FB" w:rsidRPr="00ED51FB" w:rsidRDefault="00ED51FB" w:rsidP="007F35CE">
            <w:pPr>
              <w:rPr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B" w:rsidRPr="007F35CE" w:rsidRDefault="00ED51FB" w:rsidP="007F35CE"/>
        </w:tc>
        <w:tc>
          <w:tcPr>
            <w:tcW w:w="610" w:type="pct"/>
          </w:tcPr>
          <w:p w:rsidR="00ED51FB" w:rsidRPr="007F35CE" w:rsidRDefault="00ED51FB" w:rsidP="007F35CE"/>
        </w:tc>
      </w:tr>
      <w:tr w:rsidR="00ED51FB" w:rsidRPr="007F35CE" w:rsidTr="007C557E">
        <w:tc>
          <w:tcPr>
            <w:tcW w:w="457" w:type="pct"/>
            <w:vMerge w:val="restart"/>
          </w:tcPr>
          <w:p w:rsidR="00ED51FB" w:rsidRPr="007F35CE" w:rsidRDefault="00ED51FB" w:rsidP="007F35CE">
            <w:r w:rsidRPr="007F35CE">
              <w:t>61/5</w:t>
            </w:r>
          </w:p>
          <w:p w:rsidR="00ED51FB" w:rsidRPr="007F35CE" w:rsidRDefault="00ED51FB" w:rsidP="007F35CE">
            <w:r w:rsidRPr="007F35CE">
              <w:t>62/6</w:t>
            </w:r>
          </w:p>
        </w:tc>
        <w:tc>
          <w:tcPr>
            <w:tcW w:w="1673" w:type="pct"/>
            <w:vMerge w:val="restart"/>
          </w:tcPr>
          <w:p w:rsidR="00ED51FB" w:rsidRPr="00ED51FB" w:rsidRDefault="00ED51FB" w:rsidP="007F35CE">
            <w:pPr>
              <w:rPr>
                <w:sz w:val="24"/>
                <w:szCs w:val="24"/>
              </w:rPr>
            </w:pPr>
            <w:r w:rsidRPr="00ED51FB">
              <w:rPr>
                <w:sz w:val="24"/>
                <w:szCs w:val="24"/>
              </w:rPr>
              <w:t>Обнаружить недостатки промышленного изделия</w:t>
            </w:r>
          </w:p>
        </w:tc>
        <w:tc>
          <w:tcPr>
            <w:tcW w:w="1735" w:type="pct"/>
            <w:vMerge w:val="restart"/>
          </w:tcPr>
          <w:p w:rsidR="00ED51FB" w:rsidRPr="00ED51FB" w:rsidRDefault="00ED51FB" w:rsidP="00ED51FB">
            <w:pPr>
              <w:pStyle w:val="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1FB">
              <w:rPr>
                <w:rFonts w:ascii="Times New Roman" w:hAnsi="Times New Roman" w:cs="Times New Roman"/>
                <w:sz w:val="24"/>
                <w:szCs w:val="24"/>
              </w:rPr>
              <w:t>Рассуждаем на тему удобства и неудобства пользования пеналом.</w:t>
            </w:r>
          </w:p>
          <w:p w:rsidR="00ED51FB" w:rsidRPr="00ED51FB" w:rsidRDefault="00ED51FB" w:rsidP="00ED51FB">
            <w:pPr>
              <w:rPr>
                <w:sz w:val="24"/>
                <w:szCs w:val="24"/>
              </w:rPr>
            </w:pPr>
            <w:r w:rsidRPr="00ED51FB">
              <w:rPr>
                <w:rFonts w:eastAsia="Arial"/>
                <w:sz w:val="24"/>
                <w:szCs w:val="24"/>
              </w:rPr>
              <w:t xml:space="preserve">На </w:t>
            </w:r>
            <w:proofErr w:type="spellStart"/>
            <w:r w:rsidRPr="00ED51FB">
              <w:rPr>
                <w:rFonts w:eastAsia="Arial"/>
                <w:sz w:val="24"/>
                <w:szCs w:val="24"/>
              </w:rPr>
              <w:t>стикерах</w:t>
            </w:r>
            <w:proofErr w:type="spellEnd"/>
            <w:r w:rsidRPr="00ED51FB">
              <w:rPr>
                <w:rFonts w:eastAsia="Arial"/>
                <w:sz w:val="24"/>
                <w:szCs w:val="24"/>
              </w:rPr>
              <w:t xml:space="preserve"> одного цвета пишем удобства, на </w:t>
            </w:r>
            <w:proofErr w:type="spellStart"/>
            <w:r w:rsidRPr="00ED51FB">
              <w:rPr>
                <w:rFonts w:eastAsia="Arial"/>
                <w:sz w:val="24"/>
                <w:szCs w:val="24"/>
              </w:rPr>
              <w:t>стикерах</w:t>
            </w:r>
            <w:proofErr w:type="spellEnd"/>
            <w:r w:rsidRPr="00ED51FB">
              <w:rPr>
                <w:rFonts w:eastAsia="Arial"/>
                <w:sz w:val="24"/>
                <w:szCs w:val="24"/>
              </w:rPr>
              <w:t xml:space="preserve"> другого цвете - неудобства пользования пеналом.  Клеим </w:t>
            </w:r>
            <w:proofErr w:type="spellStart"/>
            <w:r w:rsidRPr="00ED51FB">
              <w:rPr>
                <w:rFonts w:eastAsia="Arial"/>
                <w:sz w:val="24"/>
                <w:szCs w:val="24"/>
              </w:rPr>
              <w:t>стикер</w:t>
            </w:r>
            <w:proofErr w:type="spellEnd"/>
            <w:r w:rsidRPr="00ED51FB">
              <w:rPr>
                <w:rFonts w:eastAsia="Arial"/>
                <w:sz w:val="24"/>
                <w:szCs w:val="24"/>
              </w:rPr>
              <w:t xml:space="preserve"> рядом с эскизом пенала. Говорим о том, как можно </w:t>
            </w:r>
            <w:r w:rsidRPr="00ED51FB">
              <w:rPr>
                <w:rFonts w:eastAsia="Arial"/>
                <w:sz w:val="24"/>
                <w:szCs w:val="24"/>
              </w:rPr>
              <w:lastRenderedPageBreak/>
              <w:t>усовершенствовать пенал, фиксируем идеи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1FB" w:rsidRPr="007F35CE" w:rsidRDefault="00ED51FB" w:rsidP="007F35CE">
            <w:r w:rsidRPr="007F35CE">
              <w:lastRenderedPageBreak/>
              <w:t>31 неделя</w:t>
            </w:r>
          </w:p>
          <w:p w:rsidR="00ED51FB" w:rsidRPr="007F35CE" w:rsidRDefault="00ED51FB" w:rsidP="007F35CE"/>
        </w:tc>
        <w:tc>
          <w:tcPr>
            <w:tcW w:w="610" w:type="pct"/>
          </w:tcPr>
          <w:p w:rsidR="00ED51FB" w:rsidRPr="007F35CE" w:rsidRDefault="00ED51FB" w:rsidP="007F35CE"/>
        </w:tc>
      </w:tr>
      <w:tr w:rsidR="00ED51FB" w:rsidRPr="007F35CE" w:rsidTr="007C557E">
        <w:tc>
          <w:tcPr>
            <w:tcW w:w="457" w:type="pct"/>
            <w:vMerge/>
          </w:tcPr>
          <w:p w:rsidR="00ED51FB" w:rsidRPr="007F35CE" w:rsidRDefault="00ED51FB" w:rsidP="007F35CE"/>
        </w:tc>
        <w:tc>
          <w:tcPr>
            <w:tcW w:w="1673" w:type="pct"/>
            <w:vMerge/>
          </w:tcPr>
          <w:p w:rsidR="00ED51FB" w:rsidRPr="007F35CE" w:rsidRDefault="00ED51FB" w:rsidP="007F35CE"/>
        </w:tc>
        <w:tc>
          <w:tcPr>
            <w:tcW w:w="1735" w:type="pct"/>
            <w:vMerge/>
          </w:tcPr>
          <w:p w:rsidR="00ED51FB" w:rsidRPr="007F35CE" w:rsidRDefault="00ED51FB" w:rsidP="007F35CE"/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B" w:rsidRPr="007F35CE" w:rsidRDefault="00ED51FB" w:rsidP="007F35CE"/>
        </w:tc>
        <w:tc>
          <w:tcPr>
            <w:tcW w:w="610" w:type="pct"/>
          </w:tcPr>
          <w:p w:rsidR="00ED51FB" w:rsidRPr="007F35CE" w:rsidRDefault="00ED51FB" w:rsidP="007F35CE"/>
        </w:tc>
      </w:tr>
      <w:tr w:rsidR="00ED51FB" w:rsidRPr="007F35CE" w:rsidTr="003E4F80">
        <w:tc>
          <w:tcPr>
            <w:tcW w:w="457" w:type="pct"/>
            <w:vMerge w:val="restart"/>
          </w:tcPr>
          <w:p w:rsidR="00ED51FB" w:rsidRPr="007F35CE" w:rsidRDefault="00ED51FB" w:rsidP="007F35CE">
            <w:r w:rsidRPr="007F35CE">
              <w:lastRenderedPageBreak/>
              <w:t>63/7</w:t>
            </w:r>
          </w:p>
          <w:p w:rsidR="00ED51FB" w:rsidRPr="007F35CE" w:rsidRDefault="00ED51FB" w:rsidP="007F35CE">
            <w:r w:rsidRPr="007F35CE">
              <w:t>64/8</w:t>
            </w:r>
          </w:p>
        </w:tc>
        <w:tc>
          <w:tcPr>
            <w:tcW w:w="1673" w:type="pct"/>
            <w:vMerge w:val="restart"/>
          </w:tcPr>
          <w:p w:rsidR="00ED51FB" w:rsidRPr="002F4D6A" w:rsidRDefault="00ED51FB" w:rsidP="007F35CE">
            <w:r w:rsidRPr="002F4D6A">
              <w:rPr>
                <w:rFonts w:eastAsia="Arial"/>
              </w:rPr>
              <w:t>Развить навыки макетирования</w:t>
            </w:r>
          </w:p>
        </w:tc>
        <w:tc>
          <w:tcPr>
            <w:tcW w:w="1735" w:type="pct"/>
            <w:vMerge w:val="restart"/>
          </w:tcPr>
          <w:p w:rsidR="00ED51FB" w:rsidRPr="002F4D6A" w:rsidRDefault="00ED51FB" w:rsidP="007F35CE">
            <w:r w:rsidRPr="002F4D6A">
              <w:rPr>
                <w:rFonts w:eastAsia="Arial"/>
              </w:rPr>
              <w:t>Создаем функциональный прототип объекта из бумаги и картона, в натуральную величину.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1FB" w:rsidRPr="007F35CE" w:rsidRDefault="00ED51FB" w:rsidP="007F35CE">
            <w:r w:rsidRPr="007F35CE">
              <w:t>32 неделя</w:t>
            </w:r>
          </w:p>
          <w:p w:rsidR="00ED51FB" w:rsidRPr="007F35CE" w:rsidRDefault="00ED51FB" w:rsidP="007F35CE"/>
        </w:tc>
        <w:tc>
          <w:tcPr>
            <w:tcW w:w="610" w:type="pct"/>
          </w:tcPr>
          <w:p w:rsidR="00ED51FB" w:rsidRPr="007F35CE" w:rsidRDefault="00ED51FB" w:rsidP="007F35CE"/>
        </w:tc>
      </w:tr>
      <w:tr w:rsidR="00ED51FB" w:rsidRPr="007F35CE" w:rsidTr="003E4F80">
        <w:tc>
          <w:tcPr>
            <w:tcW w:w="457" w:type="pct"/>
            <w:vMerge/>
          </w:tcPr>
          <w:p w:rsidR="00ED51FB" w:rsidRPr="007F35CE" w:rsidRDefault="00ED51FB" w:rsidP="007F35CE"/>
        </w:tc>
        <w:tc>
          <w:tcPr>
            <w:tcW w:w="1673" w:type="pct"/>
            <w:vMerge/>
          </w:tcPr>
          <w:p w:rsidR="00ED51FB" w:rsidRPr="002F4D6A" w:rsidRDefault="00ED51FB" w:rsidP="007F35CE"/>
        </w:tc>
        <w:tc>
          <w:tcPr>
            <w:tcW w:w="1735" w:type="pct"/>
            <w:vMerge/>
          </w:tcPr>
          <w:p w:rsidR="00ED51FB" w:rsidRPr="002F4D6A" w:rsidRDefault="00ED51FB" w:rsidP="007F35CE"/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FB" w:rsidRPr="007F35CE" w:rsidRDefault="00ED51FB" w:rsidP="007F35CE"/>
        </w:tc>
        <w:tc>
          <w:tcPr>
            <w:tcW w:w="610" w:type="pct"/>
          </w:tcPr>
          <w:p w:rsidR="00ED51FB" w:rsidRPr="007F35CE" w:rsidRDefault="00ED51FB" w:rsidP="007F35CE"/>
        </w:tc>
      </w:tr>
      <w:tr w:rsidR="002F4D6A" w:rsidRPr="007F35CE" w:rsidTr="002932AF">
        <w:tc>
          <w:tcPr>
            <w:tcW w:w="457" w:type="pct"/>
            <w:vMerge w:val="restart"/>
          </w:tcPr>
          <w:p w:rsidR="002F4D6A" w:rsidRPr="007F35CE" w:rsidRDefault="002F4D6A" w:rsidP="007F35CE">
            <w:r w:rsidRPr="007F35CE">
              <w:t>65/9</w:t>
            </w:r>
          </w:p>
          <w:p w:rsidR="002F4D6A" w:rsidRPr="007F35CE" w:rsidRDefault="002F4D6A" w:rsidP="007F35CE">
            <w:r w:rsidRPr="007F35CE">
              <w:t>66/10</w:t>
            </w:r>
          </w:p>
        </w:tc>
        <w:tc>
          <w:tcPr>
            <w:tcW w:w="1673" w:type="pct"/>
            <w:vMerge w:val="restart"/>
          </w:tcPr>
          <w:p w:rsidR="002F4D6A" w:rsidRPr="002F4D6A" w:rsidRDefault="002F4D6A" w:rsidP="007F35CE">
            <w:r w:rsidRPr="002F4D6A">
              <w:rPr>
                <w:rFonts w:eastAsia="Arial"/>
              </w:rPr>
              <w:t>Развить навыки макетирования</w:t>
            </w:r>
          </w:p>
        </w:tc>
        <w:tc>
          <w:tcPr>
            <w:tcW w:w="1735" w:type="pct"/>
            <w:vMerge w:val="restart"/>
          </w:tcPr>
          <w:p w:rsidR="002F4D6A" w:rsidRPr="00C71933" w:rsidRDefault="00C71933" w:rsidP="002F4D6A">
            <w:pPr>
              <w:rPr>
                <w:sz w:val="24"/>
                <w:szCs w:val="24"/>
              </w:rPr>
            </w:pPr>
            <w:r w:rsidRPr="00C71933">
              <w:rPr>
                <w:rFonts w:eastAsia="Arial"/>
                <w:sz w:val="24"/>
                <w:szCs w:val="24"/>
              </w:rPr>
              <w:t>Дорабатываем прототип. Тестируем. Вносим корректировки.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D6A" w:rsidRPr="007F35CE" w:rsidRDefault="002F4D6A" w:rsidP="007F35CE">
            <w:r w:rsidRPr="007F35CE">
              <w:t>33 неделя</w:t>
            </w:r>
          </w:p>
          <w:p w:rsidR="002F4D6A" w:rsidRPr="007F35CE" w:rsidRDefault="002F4D6A" w:rsidP="007F35CE"/>
        </w:tc>
        <w:tc>
          <w:tcPr>
            <w:tcW w:w="610" w:type="pct"/>
          </w:tcPr>
          <w:p w:rsidR="002F4D6A" w:rsidRPr="007F35CE" w:rsidRDefault="002F4D6A" w:rsidP="007F35CE"/>
        </w:tc>
      </w:tr>
      <w:tr w:rsidR="002F4D6A" w:rsidRPr="007F35CE" w:rsidTr="002932AF">
        <w:tc>
          <w:tcPr>
            <w:tcW w:w="457" w:type="pct"/>
            <w:vMerge/>
          </w:tcPr>
          <w:p w:rsidR="002F4D6A" w:rsidRPr="007F35CE" w:rsidRDefault="002F4D6A" w:rsidP="007F35CE"/>
        </w:tc>
        <w:tc>
          <w:tcPr>
            <w:tcW w:w="1673" w:type="pct"/>
            <w:vMerge/>
          </w:tcPr>
          <w:p w:rsidR="002F4D6A" w:rsidRPr="002F4D6A" w:rsidRDefault="002F4D6A" w:rsidP="007F35CE"/>
        </w:tc>
        <w:tc>
          <w:tcPr>
            <w:tcW w:w="1735" w:type="pct"/>
            <w:vMerge/>
          </w:tcPr>
          <w:p w:rsidR="002F4D6A" w:rsidRPr="002F4D6A" w:rsidRDefault="002F4D6A" w:rsidP="007F35CE"/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A" w:rsidRPr="007F35CE" w:rsidRDefault="002F4D6A" w:rsidP="007F35CE"/>
        </w:tc>
        <w:tc>
          <w:tcPr>
            <w:tcW w:w="610" w:type="pct"/>
          </w:tcPr>
          <w:p w:rsidR="002F4D6A" w:rsidRPr="007F35CE" w:rsidRDefault="002F4D6A" w:rsidP="007F35CE"/>
        </w:tc>
      </w:tr>
      <w:tr w:rsidR="002F4D6A" w:rsidRPr="007F35CE" w:rsidTr="00DE2F19">
        <w:tc>
          <w:tcPr>
            <w:tcW w:w="457" w:type="pct"/>
            <w:vMerge w:val="restart"/>
          </w:tcPr>
          <w:p w:rsidR="002F4D6A" w:rsidRPr="007F35CE" w:rsidRDefault="002F4D6A" w:rsidP="007F35CE">
            <w:r w:rsidRPr="007F35CE">
              <w:t>67/11</w:t>
            </w:r>
          </w:p>
          <w:p w:rsidR="002F4D6A" w:rsidRPr="007F35CE" w:rsidRDefault="002F4D6A" w:rsidP="007F35CE">
            <w:r w:rsidRPr="007F35CE">
              <w:t>68/12</w:t>
            </w:r>
          </w:p>
        </w:tc>
        <w:tc>
          <w:tcPr>
            <w:tcW w:w="1673" w:type="pct"/>
            <w:vMerge w:val="restart"/>
          </w:tcPr>
          <w:p w:rsidR="002F4D6A" w:rsidRPr="002F4D6A" w:rsidRDefault="002F4D6A" w:rsidP="007F35CE">
            <w:r w:rsidRPr="002F4D6A">
              <w:t>Научиться презентовать разработанный продукт</w:t>
            </w:r>
          </w:p>
        </w:tc>
        <w:tc>
          <w:tcPr>
            <w:tcW w:w="1735" w:type="pct"/>
            <w:vMerge w:val="restart"/>
          </w:tcPr>
          <w:p w:rsidR="002F4D6A" w:rsidRPr="002F4D6A" w:rsidRDefault="002F4D6A" w:rsidP="002F4D6A">
            <w:pPr>
              <w:pStyle w:val="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D6A">
              <w:rPr>
                <w:rFonts w:ascii="Times New Roman" w:hAnsi="Times New Roman" w:cs="Times New Roman"/>
                <w:sz w:val="24"/>
                <w:szCs w:val="24"/>
              </w:rPr>
              <w:t xml:space="preserve">Делаем </w:t>
            </w:r>
            <w:proofErr w:type="spellStart"/>
            <w:r w:rsidRPr="002F4D6A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2F4D6A">
              <w:rPr>
                <w:rFonts w:ascii="Times New Roman" w:hAnsi="Times New Roman" w:cs="Times New Roman"/>
                <w:sz w:val="24"/>
                <w:szCs w:val="24"/>
              </w:rPr>
              <w:t>. Готовим презентацию</w:t>
            </w:r>
          </w:p>
          <w:p w:rsidR="002F4D6A" w:rsidRPr="002F4D6A" w:rsidRDefault="002F4D6A" w:rsidP="002F4D6A">
            <w:r w:rsidRPr="002F4D6A">
              <w:rPr>
                <w:rFonts w:eastAsia="Arial"/>
                <w:sz w:val="24"/>
                <w:szCs w:val="24"/>
              </w:rPr>
              <w:t>Презентация проектов по группам.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D6A" w:rsidRPr="007F35CE" w:rsidRDefault="002F4D6A" w:rsidP="007F35CE">
            <w:r w:rsidRPr="007F35CE">
              <w:t>34 неделя</w:t>
            </w:r>
          </w:p>
          <w:p w:rsidR="002F4D6A" w:rsidRPr="007F35CE" w:rsidRDefault="002F4D6A" w:rsidP="007F35CE"/>
        </w:tc>
        <w:tc>
          <w:tcPr>
            <w:tcW w:w="610" w:type="pct"/>
          </w:tcPr>
          <w:p w:rsidR="002F4D6A" w:rsidRPr="007F35CE" w:rsidRDefault="002F4D6A" w:rsidP="007F35CE"/>
        </w:tc>
      </w:tr>
      <w:tr w:rsidR="002F4D6A" w:rsidRPr="007F35CE" w:rsidTr="00DE2F19">
        <w:tc>
          <w:tcPr>
            <w:tcW w:w="457" w:type="pct"/>
            <w:vMerge/>
          </w:tcPr>
          <w:p w:rsidR="002F4D6A" w:rsidRPr="007F35CE" w:rsidRDefault="002F4D6A" w:rsidP="007F35CE"/>
        </w:tc>
        <w:tc>
          <w:tcPr>
            <w:tcW w:w="1673" w:type="pct"/>
            <w:vMerge/>
          </w:tcPr>
          <w:p w:rsidR="002F4D6A" w:rsidRPr="007F35CE" w:rsidRDefault="002F4D6A" w:rsidP="007F35CE"/>
        </w:tc>
        <w:tc>
          <w:tcPr>
            <w:tcW w:w="1735" w:type="pct"/>
            <w:vMerge/>
          </w:tcPr>
          <w:p w:rsidR="002F4D6A" w:rsidRPr="007F35CE" w:rsidRDefault="002F4D6A" w:rsidP="007F35CE"/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A" w:rsidRPr="007F35CE" w:rsidRDefault="002F4D6A" w:rsidP="007F35CE"/>
        </w:tc>
        <w:tc>
          <w:tcPr>
            <w:tcW w:w="610" w:type="pct"/>
          </w:tcPr>
          <w:p w:rsidR="002F4D6A" w:rsidRPr="007F35CE" w:rsidRDefault="002F4D6A" w:rsidP="007F35CE"/>
        </w:tc>
      </w:tr>
      <w:tr w:rsidR="007F35CE" w:rsidRPr="007F35CE" w:rsidTr="007F35CE">
        <w:tc>
          <w:tcPr>
            <w:tcW w:w="457" w:type="pct"/>
          </w:tcPr>
          <w:p w:rsidR="007F35CE" w:rsidRPr="007F35CE" w:rsidRDefault="007F35CE" w:rsidP="007F35CE">
            <w:r w:rsidRPr="007F35CE">
              <w:rPr>
                <w:b/>
              </w:rPr>
              <w:t>ИТОГО</w:t>
            </w:r>
          </w:p>
        </w:tc>
        <w:tc>
          <w:tcPr>
            <w:tcW w:w="1673" w:type="pct"/>
          </w:tcPr>
          <w:p w:rsidR="007F35CE" w:rsidRPr="007F35CE" w:rsidRDefault="007F35CE" w:rsidP="007F35CE"/>
          <w:p w:rsidR="007F35CE" w:rsidRPr="007F35CE" w:rsidRDefault="007F35CE" w:rsidP="007F35CE">
            <w:r w:rsidRPr="007F35CE">
              <w:t xml:space="preserve">Количество часов в год </w:t>
            </w:r>
          </w:p>
          <w:p w:rsidR="007F35CE" w:rsidRPr="007F35CE" w:rsidRDefault="007F35CE" w:rsidP="007F35CE">
            <w:r w:rsidRPr="007F35CE">
              <w:t>Количество практических работ</w:t>
            </w:r>
          </w:p>
        </w:tc>
        <w:tc>
          <w:tcPr>
            <w:tcW w:w="1735" w:type="pct"/>
          </w:tcPr>
          <w:p w:rsidR="007F35CE" w:rsidRPr="007F35CE" w:rsidRDefault="007F35CE" w:rsidP="007F35CE">
            <w:pPr>
              <w:rPr>
                <w:b/>
              </w:rPr>
            </w:pPr>
          </w:p>
        </w:tc>
        <w:tc>
          <w:tcPr>
            <w:tcW w:w="525" w:type="pct"/>
          </w:tcPr>
          <w:p w:rsidR="007F35CE" w:rsidRPr="007F35CE" w:rsidRDefault="007F35CE" w:rsidP="007F35CE">
            <w:pPr>
              <w:rPr>
                <w:b/>
              </w:rPr>
            </w:pPr>
            <w:r w:rsidRPr="007F35CE">
              <w:rPr>
                <w:b/>
              </w:rPr>
              <w:t>По плану:</w:t>
            </w:r>
          </w:p>
          <w:p w:rsidR="007F35CE" w:rsidRPr="007F35CE" w:rsidRDefault="007F35CE" w:rsidP="007F35CE">
            <w:pPr>
              <w:rPr>
                <w:b/>
              </w:rPr>
            </w:pPr>
            <w:r w:rsidRPr="007F35CE">
              <w:rPr>
                <w:b/>
              </w:rPr>
              <w:t>68</w:t>
            </w:r>
          </w:p>
          <w:p w:rsidR="007F35CE" w:rsidRPr="007F35CE" w:rsidRDefault="007F35CE" w:rsidP="007F35CE">
            <w:pPr>
              <w:rPr>
                <w:b/>
              </w:rPr>
            </w:pPr>
          </w:p>
        </w:tc>
        <w:tc>
          <w:tcPr>
            <w:tcW w:w="610" w:type="pct"/>
          </w:tcPr>
          <w:p w:rsidR="007F35CE" w:rsidRPr="007F35CE" w:rsidRDefault="007F35CE" w:rsidP="007F35CE">
            <w:pPr>
              <w:rPr>
                <w:b/>
              </w:rPr>
            </w:pPr>
            <w:r w:rsidRPr="007F35CE">
              <w:rPr>
                <w:b/>
              </w:rPr>
              <w:t>Фактически</w:t>
            </w:r>
          </w:p>
          <w:p w:rsidR="007F35CE" w:rsidRPr="007F35CE" w:rsidRDefault="007F35CE" w:rsidP="007F35CE">
            <w:pPr>
              <w:rPr>
                <w:b/>
              </w:rPr>
            </w:pPr>
          </w:p>
          <w:p w:rsidR="007F35CE" w:rsidRPr="007F35CE" w:rsidRDefault="007F35CE" w:rsidP="007F35CE">
            <w:pPr>
              <w:rPr>
                <w:b/>
              </w:rPr>
            </w:pPr>
          </w:p>
        </w:tc>
      </w:tr>
    </w:tbl>
    <w:p w:rsidR="007F35CE" w:rsidRDefault="007F35CE">
      <w:pPr>
        <w:sectPr w:rsidR="007F35CE" w:rsidSect="007F35CE">
          <w:pgSz w:w="16838" w:h="11906" w:orient="landscape"/>
          <w:pgMar w:top="851" w:right="2096" w:bottom="1134" w:left="1134" w:header="709" w:footer="709" w:gutter="0"/>
          <w:cols w:space="708"/>
          <w:docGrid w:linePitch="360"/>
        </w:sectPr>
      </w:pPr>
    </w:p>
    <w:p w:rsidR="00614317" w:rsidRDefault="00614317"/>
    <w:sectPr w:rsidR="00614317" w:rsidSect="007F35C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035"/>
    <w:rsid w:val="002C165C"/>
    <w:rsid w:val="002F4D6A"/>
    <w:rsid w:val="003976F3"/>
    <w:rsid w:val="00614317"/>
    <w:rsid w:val="007F35CE"/>
    <w:rsid w:val="008E6EC8"/>
    <w:rsid w:val="00992035"/>
    <w:rsid w:val="00AB0987"/>
    <w:rsid w:val="00C71933"/>
    <w:rsid w:val="00E705ED"/>
    <w:rsid w:val="00ED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35C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F3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ED51FB"/>
    <w:pPr>
      <w:spacing w:after="0"/>
    </w:pPr>
    <w:rPr>
      <w:rFonts w:ascii="Arial" w:eastAsia="Arial" w:hAnsi="Arial" w:cs="Arial"/>
      <w:lang w:eastAsia="ru-RU"/>
    </w:rPr>
  </w:style>
  <w:style w:type="paragraph" w:styleId="a5">
    <w:name w:val="No Spacing"/>
    <w:uiPriority w:val="1"/>
    <w:qFormat/>
    <w:rsid w:val="00ED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35C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F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2020-09-10T08:58:00Z</cp:lastPrinted>
  <dcterms:created xsi:type="dcterms:W3CDTF">2020-09-04T07:48:00Z</dcterms:created>
  <dcterms:modified xsi:type="dcterms:W3CDTF">2020-09-10T09:26:00Z</dcterms:modified>
</cp:coreProperties>
</file>